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widowControl/>
        <w:suppressLineNumbers w:val="0"/>
        <w:spacing w:before="0" w:beforeAutospacing="0" w:after="0" w:afterAutospacing="0" w:line="480" w:lineRule="atLeast"/>
        <w:ind w:left="0" w:right="0"/>
        <w:jc w:val="center"/>
        <w:rPr>
          <w:rFonts w:hint="eastAsia" w:ascii="仿宋_GB2312" w:hAnsi="仿宋_GB2312" w:eastAsia="仿宋_GB2312" w:cs="仿宋_GB2312"/>
          <w:b/>
          <w:bCs/>
          <w:spacing w:val="-6"/>
          <w:kern w:val="2"/>
          <w:sz w:val="36"/>
          <w:szCs w:val="36"/>
          <w:lang w:val="en-US" w:eastAsia="zh-CN" w:bidi="ar-SA"/>
        </w:rPr>
      </w:pPr>
      <w:r>
        <w:rPr>
          <w:rFonts w:hint="eastAsia" w:ascii="仿宋_GB2312" w:hAnsi="仿宋_GB2312" w:eastAsia="仿宋_GB2312" w:cs="仿宋_GB2312"/>
          <w:b/>
          <w:bCs/>
          <w:spacing w:val="-6"/>
          <w:kern w:val="2"/>
          <w:sz w:val="36"/>
          <w:szCs w:val="36"/>
          <w:lang w:val="en-US" w:eastAsia="zh-CN" w:bidi="ar-SA"/>
        </w:rPr>
        <w:t>关于2023年度国家社会科学基金项目申报的通知</w:t>
      </w:r>
    </w:p>
    <w:p>
      <w:pPr>
        <w:rPr>
          <w:rFonts w:hint="eastAsia" w:ascii="仿宋_GB2312" w:hAnsi="仿宋_GB2312" w:eastAsia="仿宋_GB2312" w:cs="仿宋_GB2312"/>
          <w:b/>
          <w:bCs/>
          <w:spacing w:val="-6"/>
          <w:kern w:val="2"/>
          <w:sz w:val="30"/>
          <w:szCs w:val="30"/>
          <w:lang w:val="en-US" w:eastAsia="zh-CN" w:bidi="ar-SA"/>
        </w:rPr>
      </w:pPr>
    </w:p>
    <w:p>
      <w:pPr>
        <w:pStyle w:val="11"/>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各单位：</w:t>
      </w:r>
    </w:p>
    <w:p>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现将全国哲学社会科学工作办公室《2023年度国家社会科学基金项目申报公告》转发给你们，请按照公告的要求组织项目申报工作。根据省社科规划办以及学校的工作安排通知如下：</w:t>
      </w:r>
    </w:p>
    <w:p>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2"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b/>
          <w:bCs/>
          <w:kern w:val="2"/>
          <w:sz w:val="30"/>
          <w:szCs w:val="30"/>
          <w:lang w:val="en-US" w:eastAsia="zh-CN" w:bidi="ar-SA"/>
        </w:rPr>
        <w:t>一、指标下达。</w:t>
      </w:r>
      <w:r>
        <w:rPr>
          <w:rFonts w:hint="eastAsia" w:ascii="仿宋_GB2312" w:hAnsi="仿宋_GB2312" w:eastAsia="仿宋_GB2312" w:cs="仿宋_GB2312"/>
          <w:kern w:val="2"/>
          <w:sz w:val="30"/>
          <w:szCs w:val="30"/>
          <w:lang w:val="en-US" w:eastAsia="zh-CN" w:bidi="ar-SA"/>
        </w:rPr>
        <w:t>该项目实行限额申报，学校将根据上级指标数量等情况，另行下达申报指标；</w:t>
      </w:r>
    </w:p>
    <w:p>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2"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b/>
          <w:bCs/>
          <w:kern w:val="2"/>
          <w:sz w:val="30"/>
          <w:szCs w:val="30"/>
          <w:lang w:val="en-US" w:eastAsia="zh-CN" w:bidi="ar-SA"/>
        </w:rPr>
        <w:t>二、申报汇总。</w:t>
      </w:r>
      <w:r>
        <w:rPr>
          <w:rFonts w:hint="eastAsia" w:ascii="仿宋_GB2312" w:hAnsi="仿宋_GB2312" w:eastAsia="仿宋_GB2312" w:cs="仿宋_GB2312"/>
          <w:kern w:val="2"/>
          <w:sz w:val="30"/>
          <w:szCs w:val="30"/>
          <w:lang w:val="en-US" w:eastAsia="zh-CN" w:bidi="ar-SA"/>
        </w:rPr>
        <w:t>各单位根据学校下达的申报指标等情况，于4月19日下班前将《2023年度国家社会科学基金项目申报汇总表》的纸质版1份及电子版报送至科研处；</w:t>
      </w:r>
    </w:p>
    <w:p>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2"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b/>
          <w:bCs/>
          <w:kern w:val="2"/>
          <w:sz w:val="30"/>
          <w:szCs w:val="30"/>
          <w:lang w:val="en-US" w:eastAsia="zh-CN" w:bidi="ar-SA"/>
        </w:rPr>
        <w:t>三、系统提交。</w:t>
      </w:r>
      <w:r>
        <w:rPr>
          <w:rFonts w:hint="eastAsia" w:ascii="仿宋_GB2312" w:hAnsi="仿宋_GB2312" w:eastAsia="仿宋_GB2312" w:cs="仿宋_GB2312"/>
          <w:kern w:val="2"/>
          <w:sz w:val="30"/>
          <w:szCs w:val="30"/>
          <w:lang w:val="en-US" w:eastAsia="zh-CN" w:bidi="ar-SA"/>
        </w:rPr>
        <w:t>各单位通知上述汇总表中的申报人于4月20日零时至4月24日24:00登陆国家社科基金科研创新服务管理平台（www.nopss.gov.cn），按规定要求填写申报信息，并提交至学校审核（系统状态须为提交）；</w:t>
      </w:r>
    </w:p>
    <w:p>
      <w:pPr>
        <w:pStyle w:val="2"/>
        <w:keepNext w:val="0"/>
        <w:keepLines w:val="0"/>
        <w:pageBreakBefore w:val="0"/>
        <w:kinsoku/>
        <w:wordWrap/>
        <w:overflowPunct/>
        <w:topLinePunct w:val="0"/>
        <w:autoSpaceDE/>
        <w:autoSpaceDN/>
        <w:bidi w:val="0"/>
        <w:snapToGrid/>
        <w:spacing w:line="500" w:lineRule="exact"/>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b/>
          <w:bCs/>
          <w:kern w:val="2"/>
          <w:sz w:val="30"/>
          <w:szCs w:val="30"/>
          <w:lang w:val="en-US" w:eastAsia="zh-CN" w:bidi="ar-SA"/>
        </w:rPr>
        <w:t>四、</w:t>
      </w:r>
      <w:r>
        <w:rPr>
          <w:rFonts w:hint="eastAsia" w:ascii="仿宋_GB2312" w:hAnsi="仿宋_GB2312" w:eastAsia="仿宋_GB2312" w:cs="仿宋_GB2312"/>
          <w:b/>
          <w:bCs/>
          <w:color w:val="auto"/>
          <w:kern w:val="2"/>
          <w:sz w:val="30"/>
          <w:szCs w:val="30"/>
          <w:u w:val="none"/>
          <w:lang w:val="en-US" w:eastAsia="zh-CN" w:bidi="ar-SA"/>
        </w:rPr>
        <w:t>材料报送。</w:t>
      </w:r>
      <w:r>
        <w:rPr>
          <w:rFonts w:hint="eastAsia" w:ascii="仿宋_GB2312" w:hAnsi="仿宋_GB2312" w:eastAsia="仿宋_GB2312" w:cs="仿宋_GB2312"/>
          <w:kern w:val="2"/>
          <w:sz w:val="30"/>
          <w:szCs w:val="30"/>
          <w:lang w:val="en-US" w:eastAsia="zh-CN" w:bidi="ar-SA"/>
        </w:rPr>
        <w:t>各单位于4月25日下班前将以下纸质申报材料统一报送科研处，并将其电子申报材料文件夹压缩打包后发送至科研处邮箱。</w:t>
      </w:r>
    </w:p>
    <w:p>
      <w:pPr>
        <w:widowControl/>
        <w:spacing w:line="540" w:lineRule="exact"/>
        <w:ind w:firstLine="602" w:firstLineChars="200"/>
        <w:jc w:val="left"/>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1.纸质材料：</w:t>
      </w:r>
    </w:p>
    <w:p>
      <w:pPr>
        <w:spacing w:line="540" w:lineRule="exact"/>
        <w:ind w:firstLine="600"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sz w:val="30"/>
          <w:szCs w:val="30"/>
        </w:rPr>
        <w:t>（1）《申请书》一式</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份。《申请书》须用计算机填写、统一用A3纸双面印制、中缝装订。</w:t>
      </w:r>
      <w:r>
        <w:rPr>
          <w:rFonts w:hint="eastAsia" w:ascii="仿宋_GB2312" w:hAnsi="仿宋_GB2312" w:eastAsia="仿宋_GB2312" w:cs="仿宋_GB2312"/>
          <w:kern w:val="2"/>
          <w:sz w:val="30"/>
          <w:szCs w:val="30"/>
          <w:lang w:val="en-US" w:eastAsia="zh-CN" w:bidi="ar-SA"/>
        </w:rPr>
        <w:t>注意《申请书》填写说明，排版清晰，确保页面干净、整洁，避免跳页；并确保线上线下材料内容完全一致。</w:t>
      </w:r>
    </w:p>
    <w:p>
      <w:pPr>
        <w:pStyle w:val="12"/>
        <w:widowControl/>
        <w:shd w:val="clear" w:color="auto" w:fill="FFFFFF"/>
        <w:spacing w:before="0" w:beforeAutospacing="0" w:after="0" w:afterAutospacing="0" w:line="540" w:lineRule="exact"/>
        <w:ind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w:t>
      </w:r>
      <w:r>
        <w:rPr>
          <w:rFonts w:hint="eastAsia" w:ascii="仿宋_GB2312" w:hAnsi="仿宋_GB2312" w:eastAsia="仿宋_GB2312" w:cs="仿宋_GB2312"/>
          <w:kern w:val="2"/>
          <w:sz w:val="30"/>
          <w:szCs w:val="30"/>
        </w:rPr>
        <w:t>论证活页》一式</w:t>
      </w:r>
      <w:r>
        <w:rPr>
          <w:rFonts w:hint="eastAsia" w:ascii="仿宋_GB2312" w:hAnsi="仿宋_GB2312" w:eastAsia="仿宋_GB2312" w:cs="仿宋_GB2312"/>
          <w:kern w:val="2"/>
          <w:sz w:val="30"/>
          <w:szCs w:val="30"/>
          <w:lang w:val="en-US" w:eastAsia="zh-CN"/>
        </w:rPr>
        <w:t>1</w:t>
      </w:r>
      <w:r>
        <w:rPr>
          <w:rFonts w:hint="eastAsia" w:ascii="仿宋_GB2312" w:hAnsi="仿宋_GB2312" w:eastAsia="仿宋_GB2312" w:cs="仿宋_GB2312"/>
          <w:kern w:val="2"/>
          <w:sz w:val="30"/>
          <w:szCs w:val="30"/>
        </w:rPr>
        <w:t>份。《论证活页》须用计算机填写，</w:t>
      </w:r>
      <w:r>
        <w:rPr>
          <w:rFonts w:hint="eastAsia" w:ascii="仿宋_GB2312" w:hAnsi="仿宋_GB2312" w:eastAsia="仿宋_GB2312" w:cs="仿宋_GB2312"/>
          <w:sz w:val="30"/>
          <w:szCs w:val="30"/>
        </w:rPr>
        <w:t>统一用A3纸双面印制、中缝装订</w:t>
      </w:r>
      <w:r>
        <w:rPr>
          <w:rFonts w:hint="eastAsia" w:ascii="仿宋_GB2312" w:hAnsi="仿宋_GB2312" w:eastAsia="仿宋_GB2312" w:cs="仿宋_GB2312"/>
          <w:kern w:val="2"/>
          <w:sz w:val="30"/>
          <w:szCs w:val="30"/>
        </w:rPr>
        <w:t>。</w:t>
      </w:r>
    </w:p>
    <w:p>
      <w:pPr>
        <w:pStyle w:val="12"/>
        <w:widowControl/>
        <w:shd w:val="clear" w:color="auto" w:fill="FFFFFF"/>
        <w:spacing w:before="0" w:beforeAutospacing="0" w:after="0" w:afterAutospacing="0" w:line="540" w:lineRule="exact"/>
        <w:ind w:firstLine="602" w:firstLineChars="200"/>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2.电子材料</w:t>
      </w:r>
    </w:p>
    <w:p>
      <w:pPr>
        <w:pStyle w:val="12"/>
        <w:widowControl/>
        <w:shd w:val="clear" w:color="auto" w:fill="FFFFFF"/>
        <w:spacing w:before="0" w:beforeAutospacing="0" w:after="0" w:afterAutospacing="0" w:line="540" w:lineRule="exact"/>
        <w:ind w:firstLine="600" w:firstLineChars="200"/>
        <w:rPr>
          <w:rFonts w:hint="eastAsia" w:ascii="仿宋_GB2312" w:hAnsi="仿宋_GB2312" w:eastAsia="仿宋_GB2312" w:cs="仿宋_GB2312"/>
          <w:snapToGrid w:val="0"/>
          <w:sz w:val="30"/>
          <w:szCs w:val="30"/>
        </w:rPr>
      </w:pPr>
      <w:r>
        <w:rPr>
          <w:rStyle w:val="19"/>
          <w:rFonts w:hint="eastAsia" w:ascii="仿宋_GB2312" w:hAnsi="仿宋_GB2312" w:eastAsia="仿宋_GB2312" w:cs="仿宋_GB2312"/>
          <w:color w:val="auto"/>
          <w:sz w:val="30"/>
          <w:szCs w:val="30"/>
          <w:u w:val="none"/>
        </w:rPr>
        <w:t>以</w:t>
      </w:r>
      <w:r>
        <w:rPr>
          <w:rStyle w:val="19"/>
          <w:rFonts w:hint="eastAsia" w:ascii="仿宋_GB2312" w:hAnsi="仿宋_GB2312" w:eastAsia="仿宋_GB2312" w:cs="仿宋_GB2312"/>
          <w:color w:val="auto"/>
          <w:sz w:val="30"/>
          <w:szCs w:val="30"/>
          <w:u w:val="none"/>
          <w:lang w:eastAsia="zh-CN"/>
        </w:rPr>
        <w:t>“</w:t>
      </w:r>
      <w:r>
        <w:rPr>
          <w:rStyle w:val="19"/>
          <w:rFonts w:hint="eastAsia" w:ascii="仿宋_GB2312" w:hAnsi="仿宋_GB2312" w:eastAsia="仿宋_GB2312" w:cs="仿宋_GB2312"/>
          <w:color w:val="auto"/>
          <w:sz w:val="30"/>
          <w:szCs w:val="30"/>
          <w:u w:val="none"/>
        </w:rPr>
        <w:t>单位名称</w:t>
      </w:r>
      <w:r>
        <w:rPr>
          <w:rStyle w:val="19"/>
          <w:rFonts w:hint="eastAsia" w:ascii="仿宋_GB2312" w:hAnsi="仿宋_GB2312" w:eastAsia="仿宋_GB2312" w:cs="仿宋_GB2312"/>
          <w:color w:val="auto"/>
          <w:sz w:val="30"/>
          <w:szCs w:val="30"/>
          <w:u w:val="none"/>
          <w:lang w:eastAsia="zh-CN"/>
        </w:rPr>
        <w:t>”</w:t>
      </w:r>
      <w:r>
        <w:rPr>
          <w:rStyle w:val="19"/>
          <w:rFonts w:hint="eastAsia" w:ascii="仿宋_GB2312" w:hAnsi="仿宋_GB2312" w:eastAsia="仿宋_GB2312" w:cs="仿宋_GB2312"/>
          <w:color w:val="auto"/>
          <w:sz w:val="30"/>
          <w:szCs w:val="30"/>
          <w:u w:val="none"/>
        </w:rPr>
        <w:t>命名的文件夹</w:t>
      </w:r>
      <w:r>
        <w:rPr>
          <w:rStyle w:val="19"/>
          <w:rFonts w:hint="eastAsia" w:ascii="仿宋_GB2312" w:hAnsi="仿宋_GB2312" w:eastAsia="仿宋_GB2312" w:cs="仿宋_GB2312"/>
          <w:color w:val="auto"/>
          <w:sz w:val="30"/>
          <w:szCs w:val="30"/>
          <w:u w:val="none"/>
          <w:lang w:eastAsia="zh-CN"/>
        </w:rPr>
        <w:t>。</w:t>
      </w:r>
      <w:r>
        <w:rPr>
          <w:rFonts w:hint="eastAsia" w:ascii="仿宋_GB2312" w:hAnsi="仿宋_GB2312" w:eastAsia="仿宋_GB2312" w:cs="仿宋_GB2312"/>
          <w:sz w:val="30"/>
          <w:szCs w:val="30"/>
        </w:rPr>
        <w:t>其中包括：</w:t>
      </w:r>
      <w:r>
        <w:rPr>
          <w:rFonts w:hint="eastAsia" w:ascii="仿宋_GB2312" w:hAnsi="仿宋_GB2312" w:eastAsia="仿宋_GB2312" w:cs="仿宋_GB2312"/>
          <w:snapToGrid w:val="0"/>
          <w:sz w:val="30"/>
          <w:szCs w:val="30"/>
        </w:rPr>
        <w:t>以</w:t>
      </w:r>
      <w:r>
        <w:rPr>
          <w:rFonts w:hint="eastAsia" w:ascii="仿宋_GB2312" w:hAnsi="仿宋_GB2312" w:eastAsia="仿宋_GB2312" w:cs="仿宋_GB2312"/>
          <w:snapToGrid w:val="0"/>
          <w:sz w:val="30"/>
          <w:szCs w:val="30"/>
          <w:lang w:eastAsia="zh-CN"/>
        </w:rPr>
        <w:t>“</w:t>
      </w:r>
      <w:r>
        <w:rPr>
          <w:rFonts w:hint="eastAsia" w:ascii="仿宋_GB2312" w:hAnsi="仿宋_GB2312" w:eastAsia="仿宋_GB2312" w:cs="仿宋_GB2312"/>
          <w:snapToGrid w:val="0"/>
          <w:sz w:val="30"/>
          <w:szCs w:val="30"/>
        </w:rPr>
        <w:t>申请人姓名</w:t>
      </w:r>
      <w:r>
        <w:rPr>
          <w:rFonts w:hint="eastAsia" w:ascii="仿宋_GB2312" w:hAnsi="仿宋_GB2312" w:eastAsia="仿宋_GB2312" w:cs="仿宋_GB2312"/>
          <w:snapToGrid w:val="0"/>
          <w:sz w:val="30"/>
          <w:szCs w:val="30"/>
          <w:lang w:eastAsia="zh-CN"/>
        </w:rPr>
        <w:t>”</w:t>
      </w:r>
      <w:r>
        <w:rPr>
          <w:rFonts w:hint="eastAsia" w:ascii="仿宋_GB2312" w:hAnsi="仿宋_GB2312" w:eastAsia="仿宋_GB2312" w:cs="仿宋_GB2312"/>
          <w:snapToGrid w:val="0"/>
          <w:sz w:val="30"/>
          <w:szCs w:val="30"/>
        </w:rPr>
        <w:t>命名的</w:t>
      </w:r>
      <w:r>
        <w:rPr>
          <w:rFonts w:hint="eastAsia" w:ascii="仿宋_GB2312" w:hAnsi="仿宋_GB2312" w:eastAsia="仿宋_GB2312" w:cs="仿宋_GB2312"/>
          <w:snapToGrid w:val="0"/>
          <w:sz w:val="30"/>
          <w:szCs w:val="30"/>
          <w:lang w:eastAsia="zh-CN"/>
        </w:rPr>
        <w:t>《</w:t>
      </w:r>
      <w:r>
        <w:rPr>
          <w:rStyle w:val="19"/>
          <w:rFonts w:hint="eastAsia" w:ascii="仿宋_GB2312" w:hAnsi="仿宋_GB2312" w:eastAsia="仿宋_GB2312" w:cs="仿宋_GB2312"/>
          <w:color w:val="auto"/>
          <w:sz w:val="30"/>
          <w:szCs w:val="30"/>
          <w:u w:val="none"/>
        </w:rPr>
        <w:t>申请书</w:t>
      </w:r>
      <w:r>
        <w:rPr>
          <w:rStyle w:val="19"/>
          <w:rFonts w:hint="eastAsia" w:ascii="仿宋_GB2312" w:hAnsi="仿宋_GB2312" w:eastAsia="仿宋_GB2312" w:cs="仿宋_GB2312"/>
          <w:color w:val="auto"/>
          <w:sz w:val="30"/>
          <w:szCs w:val="30"/>
          <w:u w:val="none"/>
          <w:lang w:eastAsia="zh-CN"/>
        </w:rPr>
        <w:t>》</w:t>
      </w:r>
      <w:r>
        <w:rPr>
          <w:rFonts w:hint="eastAsia" w:ascii="仿宋_GB2312" w:hAnsi="仿宋_GB2312" w:eastAsia="仿宋_GB2312" w:cs="仿宋_GB2312"/>
          <w:snapToGrid w:val="0"/>
          <w:sz w:val="30"/>
          <w:szCs w:val="30"/>
        </w:rPr>
        <w:t>（</w:t>
      </w:r>
      <w:r>
        <w:rPr>
          <w:rStyle w:val="19"/>
          <w:rFonts w:hint="eastAsia" w:ascii="仿宋_GB2312" w:hAnsi="仿宋_GB2312" w:eastAsia="仿宋_GB2312" w:cs="仿宋_GB2312"/>
          <w:color w:val="auto"/>
          <w:sz w:val="30"/>
          <w:szCs w:val="30"/>
          <w:u w:val="none"/>
        </w:rPr>
        <w:t>word格式</w:t>
      </w:r>
      <w:r>
        <w:rPr>
          <w:rFonts w:hint="eastAsia" w:ascii="仿宋_GB2312" w:hAnsi="仿宋_GB2312" w:eastAsia="仿宋_GB2312" w:cs="仿宋_GB2312"/>
          <w:snapToGrid w:val="0"/>
          <w:sz w:val="30"/>
          <w:szCs w:val="30"/>
        </w:rPr>
        <w:t>）。</w:t>
      </w:r>
      <w:r>
        <w:rPr>
          <w:rStyle w:val="19"/>
          <w:rFonts w:hint="eastAsia" w:ascii="仿宋_GB2312" w:hAnsi="仿宋_GB2312" w:eastAsia="仿宋_GB2312" w:cs="仿宋_GB2312"/>
          <w:color w:val="auto"/>
          <w:sz w:val="30"/>
          <w:szCs w:val="30"/>
          <w:u w:val="none"/>
        </w:rPr>
        <w:t>不包括《</w:t>
      </w:r>
      <w:r>
        <w:rPr>
          <w:rFonts w:hint="eastAsia" w:ascii="仿宋_GB2312" w:hAnsi="仿宋_GB2312" w:eastAsia="仿宋_GB2312" w:cs="仿宋_GB2312"/>
          <w:kern w:val="2"/>
          <w:sz w:val="30"/>
          <w:szCs w:val="30"/>
        </w:rPr>
        <w:t>论证</w:t>
      </w:r>
      <w:r>
        <w:rPr>
          <w:rStyle w:val="19"/>
          <w:rFonts w:hint="eastAsia" w:ascii="仿宋_GB2312" w:hAnsi="仿宋_GB2312" w:eastAsia="仿宋_GB2312" w:cs="仿宋_GB2312"/>
          <w:color w:val="auto"/>
          <w:sz w:val="30"/>
          <w:szCs w:val="30"/>
          <w:u w:val="none"/>
        </w:rPr>
        <w:t>活页》</w:t>
      </w:r>
    </w:p>
    <w:p>
      <w:pPr>
        <w:pStyle w:val="12"/>
        <w:widowControl/>
        <w:shd w:val="clear" w:color="auto" w:fill="FFFFFF"/>
        <w:spacing w:before="0" w:beforeAutospacing="0" w:after="0" w:afterAutospacing="0" w:line="540" w:lineRule="exact"/>
        <w:ind w:firstLine="602" w:firstLineChars="200"/>
        <w:rPr>
          <w:rFonts w:hint="eastAsia" w:ascii="仿宋_GB2312" w:hAnsi="仿宋_GB2312" w:eastAsia="仿宋_GB2312" w:cs="仿宋_GB2312"/>
          <w:b/>
          <w:bCs/>
          <w:snapToGrid w:val="0"/>
          <w:sz w:val="30"/>
          <w:szCs w:val="30"/>
          <w:lang w:eastAsia="zh-CN"/>
        </w:rPr>
      </w:pPr>
      <w:r>
        <w:rPr>
          <w:rFonts w:hint="eastAsia" w:ascii="仿宋_GB2312" w:hAnsi="仿宋_GB2312" w:eastAsia="仿宋_GB2312" w:cs="仿宋_GB2312"/>
          <w:b/>
          <w:bCs/>
          <w:snapToGrid w:val="0"/>
          <w:sz w:val="30"/>
          <w:szCs w:val="30"/>
          <w:lang w:eastAsia="zh-CN"/>
        </w:rPr>
        <w:t>五、注意事项</w:t>
      </w:r>
    </w:p>
    <w:p>
      <w:pPr>
        <w:pStyle w:val="12"/>
        <w:widowControl/>
        <w:shd w:val="clear" w:color="auto" w:fill="FFFFFF"/>
        <w:spacing w:before="0" w:beforeAutospacing="0" w:after="0" w:afterAutospacing="0" w:line="540" w:lineRule="exact"/>
        <w:ind w:firstLine="600" w:firstLineChars="200"/>
        <w:rPr>
          <w:rStyle w:val="19"/>
          <w:rFonts w:hint="eastAsia" w:ascii="仿宋_GB2312" w:hAnsi="仿宋_GB2312" w:eastAsia="仿宋_GB2312" w:cs="仿宋_GB2312"/>
          <w:color w:val="auto"/>
          <w:sz w:val="30"/>
          <w:szCs w:val="30"/>
          <w:u w:val="none"/>
          <w:lang w:val="en-US" w:eastAsia="zh-CN"/>
        </w:rPr>
      </w:pPr>
      <w:r>
        <w:rPr>
          <w:rStyle w:val="19"/>
          <w:rFonts w:hint="eastAsia" w:ascii="仿宋_GB2312" w:hAnsi="仿宋_GB2312" w:eastAsia="仿宋_GB2312" w:cs="仿宋_GB2312"/>
          <w:color w:val="auto"/>
          <w:sz w:val="30"/>
          <w:szCs w:val="30"/>
          <w:u w:val="none"/>
          <w:lang w:val="en-US" w:eastAsia="zh-CN"/>
        </w:rPr>
        <w:t>1.</w:t>
      </w:r>
      <w:r>
        <w:rPr>
          <w:rStyle w:val="19"/>
          <w:rFonts w:hint="eastAsia" w:ascii="仿宋_GB2312" w:hAnsi="仿宋_GB2312" w:eastAsia="仿宋_GB2312" w:cs="仿宋_GB2312"/>
          <w:color w:val="auto"/>
          <w:sz w:val="30"/>
          <w:szCs w:val="30"/>
          <w:u w:val="none"/>
        </w:rPr>
        <w:t>国家自然科学基金项目及其他国家级科研项目的申请人，同年度不能申请国家社科基金项目，其课题组成员也不能作为负责人以内容基本相同或相近选题申请国家社科基金项目。</w:t>
      </w:r>
    </w:p>
    <w:p>
      <w:pPr>
        <w:pStyle w:val="12"/>
        <w:widowControl/>
        <w:shd w:val="clear" w:color="auto" w:fill="FFFFFF"/>
        <w:spacing w:before="0" w:beforeAutospacing="0" w:after="0" w:afterAutospacing="0" w:line="540" w:lineRule="exact"/>
        <w:ind w:firstLine="600"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b w:val="0"/>
          <w:bCs w:val="0"/>
          <w:kern w:val="2"/>
          <w:sz w:val="30"/>
          <w:szCs w:val="30"/>
          <w:lang w:val="en-US" w:eastAsia="zh-CN" w:bidi="ar-SA"/>
        </w:rPr>
        <w:t>2.教育部人文社会</w:t>
      </w:r>
      <w:bookmarkStart w:id="0" w:name="_GoBack"/>
      <w:bookmarkEnd w:id="0"/>
      <w:r>
        <w:rPr>
          <w:rFonts w:hint="eastAsia" w:ascii="仿宋_GB2312" w:hAnsi="仿宋_GB2312" w:eastAsia="仿宋_GB2312" w:cs="仿宋_GB2312"/>
          <w:b w:val="0"/>
          <w:bCs w:val="0"/>
          <w:kern w:val="2"/>
          <w:sz w:val="30"/>
          <w:szCs w:val="30"/>
          <w:lang w:val="en-US" w:eastAsia="zh-CN" w:bidi="ar-SA"/>
        </w:rPr>
        <w:t>科学研究一般项目的申请人，同年度不能</w:t>
      </w:r>
      <w:r>
        <w:rPr>
          <w:rFonts w:hint="eastAsia" w:ascii="仿宋_GB2312" w:hAnsi="仿宋_GB2312" w:eastAsia="仿宋_GB2312" w:cs="仿宋_GB2312"/>
          <w:kern w:val="2"/>
          <w:sz w:val="30"/>
          <w:szCs w:val="30"/>
          <w:lang w:val="en-US" w:eastAsia="zh-CN" w:bidi="ar-SA"/>
        </w:rPr>
        <w:t>申请国家社科基金项目。</w:t>
      </w:r>
    </w:p>
    <w:p>
      <w:pPr>
        <w:pStyle w:val="12"/>
        <w:widowControl/>
        <w:shd w:val="clear" w:color="auto" w:fill="FFFFFF"/>
        <w:spacing w:before="0" w:beforeAutospacing="0" w:after="0" w:afterAutospacing="0" w:line="540" w:lineRule="exact"/>
        <w:ind w:firstLine="600" w:firstLineChars="200"/>
        <w:rPr>
          <w:rFonts w:hint="default" w:ascii="仿宋_GB2312" w:hAnsi="仿宋_GB2312" w:eastAsia="仿宋_GB2312" w:cs="仿宋_GB2312"/>
          <w:b w:val="0"/>
          <w:bCs w:val="0"/>
          <w:snapToGrid w:val="0"/>
          <w:sz w:val="30"/>
          <w:szCs w:val="30"/>
          <w:lang w:val="en-US" w:eastAsia="zh-CN"/>
        </w:rPr>
      </w:pPr>
      <w:r>
        <w:rPr>
          <w:rFonts w:hint="eastAsia" w:ascii="仿宋_GB2312" w:hAnsi="仿宋_GB2312" w:eastAsia="仿宋_GB2312" w:cs="仿宋_GB2312"/>
          <w:b w:val="0"/>
          <w:bCs w:val="0"/>
          <w:snapToGrid w:val="0"/>
          <w:sz w:val="30"/>
          <w:szCs w:val="30"/>
          <w:lang w:val="en-US" w:eastAsia="zh-CN"/>
        </w:rPr>
        <w:t>3.</w:t>
      </w:r>
      <w:r>
        <w:rPr>
          <w:rFonts w:hint="eastAsia" w:ascii="仿宋_GB2312" w:hAnsi="仿宋_GB2312" w:eastAsia="仿宋_GB2312" w:cs="仿宋_GB2312"/>
          <w:kern w:val="2"/>
          <w:sz w:val="30"/>
          <w:szCs w:val="30"/>
          <w:lang w:val="en-US" w:eastAsia="zh-CN" w:bidi="ar-SA"/>
        </w:rPr>
        <w:t>间接费用至少预算5%的管理费。</w:t>
      </w:r>
    </w:p>
    <w:p>
      <w:pPr>
        <w:pStyle w:val="12"/>
        <w:widowControl/>
        <w:shd w:val="clear" w:color="auto" w:fill="FFFFFF"/>
        <w:spacing w:before="0" w:beforeAutospacing="0" w:after="0" w:afterAutospacing="0" w:line="540" w:lineRule="exact"/>
        <w:ind w:firstLine="600"/>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lang w:eastAsia="zh-CN"/>
        </w:rPr>
        <w:t>六</w:t>
      </w:r>
      <w:r>
        <w:rPr>
          <w:rFonts w:hint="eastAsia" w:ascii="仿宋_GB2312" w:hAnsi="仿宋_GB2312" w:eastAsia="仿宋_GB2312" w:cs="仿宋_GB2312"/>
          <w:b/>
          <w:bCs/>
          <w:sz w:val="30"/>
          <w:szCs w:val="30"/>
        </w:rPr>
        <w:t>、联系方式</w:t>
      </w:r>
    </w:p>
    <w:p>
      <w:pPr>
        <w:pStyle w:val="12"/>
        <w:widowControl/>
        <w:shd w:val="clear" w:color="auto" w:fill="FFFFFF"/>
        <w:spacing w:before="0" w:beforeAutospacing="0" w:after="0" w:afterAutospacing="0" w:line="540" w:lineRule="exact"/>
        <w:ind w:firstLine="6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联系电话：2286 3807      联系人：杨老师</w:t>
      </w:r>
    </w:p>
    <w:p>
      <w:pPr>
        <w:pStyle w:val="12"/>
        <w:widowControl/>
        <w:shd w:val="clear" w:color="auto" w:fill="FFFFFF"/>
        <w:spacing w:before="0" w:beforeAutospacing="0" w:after="0" w:afterAutospacing="0" w:line="540" w:lineRule="exact"/>
        <w:ind w:firstLine="6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邮箱：skk@fjut.edu.cn</w:t>
      </w:r>
    </w:p>
    <w:p>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eastAsia" w:ascii="仿宋_GB2312" w:hAnsi="仿宋_GB2312" w:eastAsia="仿宋_GB2312" w:cs="仿宋_GB2312"/>
          <w:kern w:val="2"/>
          <w:sz w:val="30"/>
          <w:szCs w:val="30"/>
          <w:lang w:val="en-US" w:eastAsia="zh-CN" w:bidi="ar-SA"/>
        </w:rPr>
      </w:pPr>
    </w:p>
    <w:p>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eastAsia" w:ascii="仿宋_GB2312" w:hAnsi="仿宋_GB2312" w:eastAsia="仿宋_GB2312" w:cs="仿宋_GB2312"/>
          <w:kern w:val="2"/>
          <w:sz w:val="30"/>
          <w:szCs w:val="30"/>
          <w:lang w:val="en-US" w:eastAsia="zh-CN" w:bidi="ar-SA"/>
        </w:rPr>
      </w:pPr>
    </w:p>
    <w:p>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附件：</w:t>
      </w:r>
    </w:p>
    <w:p>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1.2023年度国家社会科学基金项目申报公告</w:t>
      </w:r>
    </w:p>
    <w:p>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default"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2.2023年度国家社会科学基金项目申报汇总表</w:t>
      </w:r>
    </w:p>
    <w:p>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eastAsia" w:ascii="仿宋_GB2312" w:hAnsi="仿宋_GB2312" w:eastAsia="仿宋_GB2312" w:cs="仿宋_GB2312"/>
          <w:kern w:val="2"/>
          <w:sz w:val="30"/>
          <w:szCs w:val="30"/>
          <w:lang w:val="en-US" w:eastAsia="zh-CN" w:bidi="ar-SA"/>
        </w:rPr>
      </w:pPr>
    </w:p>
    <w:p>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eastAsia" w:ascii="仿宋_GB2312" w:hAnsi="仿宋_GB2312" w:eastAsia="仿宋_GB2312" w:cs="仿宋_GB2312"/>
          <w:kern w:val="2"/>
          <w:sz w:val="30"/>
          <w:szCs w:val="30"/>
          <w:lang w:val="en-US" w:eastAsia="zh-CN" w:bidi="ar-SA"/>
        </w:rPr>
      </w:pPr>
    </w:p>
    <w:p>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0" w:firstLineChars="20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科 研 处</w:t>
      </w:r>
    </w:p>
    <w:p>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5700" w:firstLineChars="19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2023年4月7日</w:t>
      </w:r>
    </w:p>
    <w:sectPr>
      <w:pgSz w:w="11906" w:h="16838"/>
      <w:pgMar w:top="1660" w:right="1800" w:bottom="151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Consolas">
    <w:panose1 w:val="020B0609020204030204"/>
    <w:charset w:val="00"/>
    <w:family w:val="auto"/>
    <w:pitch w:val="default"/>
    <w:sig w:usb0="E10002FF" w:usb1="4000FCFF" w:usb2="00000009" w:usb3="00000000" w:csb0="6000019F" w:csb1="DFD7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jNmExNzQ0NWQxNGJmOWU4OTBiNGY2Y2MyMGRlNjUifQ=="/>
  </w:docVars>
  <w:rsids>
    <w:rsidRoot w:val="4181352D"/>
    <w:rsid w:val="002E3511"/>
    <w:rsid w:val="029032FF"/>
    <w:rsid w:val="04E6106A"/>
    <w:rsid w:val="09B74181"/>
    <w:rsid w:val="09EC178C"/>
    <w:rsid w:val="0A2D5046"/>
    <w:rsid w:val="0B2A7446"/>
    <w:rsid w:val="0B791C52"/>
    <w:rsid w:val="0CA37FE5"/>
    <w:rsid w:val="0F2A30FF"/>
    <w:rsid w:val="0F516760"/>
    <w:rsid w:val="104C4582"/>
    <w:rsid w:val="114E3217"/>
    <w:rsid w:val="13372E8B"/>
    <w:rsid w:val="15A556FF"/>
    <w:rsid w:val="163814E6"/>
    <w:rsid w:val="1B8E24D6"/>
    <w:rsid w:val="1CE62BC0"/>
    <w:rsid w:val="1F5F1E71"/>
    <w:rsid w:val="1F841EC1"/>
    <w:rsid w:val="214B34CF"/>
    <w:rsid w:val="2580570A"/>
    <w:rsid w:val="2EE6563F"/>
    <w:rsid w:val="2EEA0FA9"/>
    <w:rsid w:val="30044647"/>
    <w:rsid w:val="337A6A51"/>
    <w:rsid w:val="34CA77B1"/>
    <w:rsid w:val="35C70A98"/>
    <w:rsid w:val="3A650B0A"/>
    <w:rsid w:val="3D254AE0"/>
    <w:rsid w:val="3D54510F"/>
    <w:rsid w:val="3E401D38"/>
    <w:rsid w:val="3F246D01"/>
    <w:rsid w:val="4181352D"/>
    <w:rsid w:val="42277FF1"/>
    <w:rsid w:val="45A828CC"/>
    <w:rsid w:val="486A0C38"/>
    <w:rsid w:val="48931421"/>
    <w:rsid w:val="4ECE0D69"/>
    <w:rsid w:val="51BE66AE"/>
    <w:rsid w:val="52BB6C5F"/>
    <w:rsid w:val="534C5B09"/>
    <w:rsid w:val="538127EF"/>
    <w:rsid w:val="566E54D7"/>
    <w:rsid w:val="59A73A9A"/>
    <w:rsid w:val="5CA52EF0"/>
    <w:rsid w:val="5CE912C7"/>
    <w:rsid w:val="5D562AF4"/>
    <w:rsid w:val="6056593C"/>
    <w:rsid w:val="634C7460"/>
    <w:rsid w:val="6787315C"/>
    <w:rsid w:val="686406CB"/>
    <w:rsid w:val="6D1C4BAA"/>
    <w:rsid w:val="704A185A"/>
    <w:rsid w:val="70507A51"/>
    <w:rsid w:val="724B205E"/>
    <w:rsid w:val="73482D75"/>
    <w:rsid w:val="797F5A41"/>
    <w:rsid w:val="7B0866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9">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10">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0"/>
    <w:pPr>
      <w:ind w:firstLine="420" w:firstLineChars="200"/>
    </w:pPr>
    <w:rPr>
      <w:rFonts w:ascii="Times New Roman" w:hAnsi="Times New Roman" w:eastAsia="宋体" w:cs="Times New Roman"/>
      <w:sz w:val="32"/>
      <w:szCs w:val="24"/>
    </w:rPr>
  </w:style>
  <w:style w:type="paragraph" w:styleId="3">
    <w:name w:val="Body Text Indent"/>
    <w:basedOn w:val="1"/>
    <w:next w:val="4"/>
    <w:qFormat/>
    <w:uiPriority w:val="0"/>
    <w:pPr>
      <w:adjustRightInd w:val="0"/>
      <w:textAlignment w:val="baseline"/>
    </w:pPr>
    <w:rPr>
      <w:rFonts w:ascii="黑体" w:eastAsia="黑体"/>
      <w:sz w:val="28"/>
    </w:rPr>
  </w:style>
  <w:style w:type="paragraph" w:styleId="4">
    <w:name w:val="Body Text 2"/>
    <w:basedOn w:val="1"/>
    <w:next w:val="5"/>
    <w:qFormat/>
    <w:uiPriority w:val="0"/>
    <w:rPr>
      <w:sz w:val="24"/>
      <w:szCs w:val="24"/>
    </w:rPr>
  </w:style>
  <w:style w:type="paragraph" w:styleId="5">
    <w:name w:val="List 2"/>
    <w:basedOn w:val="1"/>
    <w:next w:val="6"/>
    <w:qFormat/>
    <w:uiPriority w:val="0"/>
    <w:pPr>
      <w:ind w:left="100" w:leftChars="200" w:hanging="200" w:hangingChars="200"/>
    </w:pPr>
  </w:style>
  <w:style w:type="paragraph" w:styleId="6">
    <w:name w:val="List 3"/>
    <w:basedOn w:val="1"/>
    <w:next w:val="7"/>
    <w:qFormat/>
    <w:uiPriority w:val="0"/>
    <w:pPr>
      <w:ind w:left="100" w:firstLine="3640"/>
    </w:pPr>
  </w:style>
  <w:style w:type="paragraph" w:styleId="7">
    <w:name w:val="Body Text"/>
    <w:basedOn w:val="1"/>
    <w:next w:val="8"/>
    <w:qFormat/>
    <w:uiPriority w:val="0"/>
    <w:pPr>
      <w:spacing w:after="120"/>
    </w:pPr>
  </w:style>
  <w:style w:type="paragraph" w:customStyle="1" w:styleId="8">
    <w:name w:val="标准"/>
    <w:basedOn w:val="1"/>
    <w:next w:val="1"/>
    <w:qFormat/>
    <w:uiPriority w:val="0"/>
    <w:pPr>
      <w:spacing w:before="120" w:after="120" w:line="312" w:lineRule="atLeast"/>
      <w:ind w:firstLine="3584"/>
    </w:pPr>
  </w:style>
  <w:style w:type="paragraph" w:styleId="11">
    <w:name w:val="Balloon Text"/>
    <w:basedOn w:val="1"/>
    <w:qFormat/>
    <w:uiPriority w:val="0"/>
    <w:rPr>
      <w:sz w:val="18"/>
      <w:szCs w:val="18"/>
    </w:rPr>
  </w:style>
  <w:style w:type="paragraph" w:styleId="12">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3">
    <w:name w:val="Body Text First Indent"/>
    <w:basedOn w:val="7"/>
    <w:qFormat/>
    <w:uiPriority w:val="0"/>
    <w:pPr>
      <w:ind w:firstLine="420" w:firstLineChars="100"/>
    </w:pPr>
    <w:rPr>
      <w:kern w:val="0"/>
      <w:sz w:val="20"/>
      <w:szCs w:val="20"/>
    </w:rPr>
  </w:style>
  <w:style w:type="character" w:styleId="16">
    <w:name w:val="Strong"/>
    <w:basedOn w:val="15"/>
    <w:qFormat/>
    <w:uiPriority w:val="0"/>
    <w:rPr>
      <w:b/>
      <w:bCs/>
    </w:rPr>
  </w:style>
  <w:style w:type="character" w:styleId="17">
    <w:name w:val="FollowedHyperlink"/>
    <w:basedOn w:val="15"/>
    <w:qFormat/>
    <w:uiPriority w:val="0"/>
    <w:rPr>
      <w:rFonts w:ascii="微软雅黑" w:hAnsi="微软雅黑" w:eastAsia="微软雅黑" w:cs="微软雅黑"/>
      <w:color w:val="337AB7"/>
      <w:u w:val="none"/>
    </w:rPr>
  </w:style>
  <w:style w:type="character" w:styleId="18">
    <w:name w:val="HTML Definition"/>
    <w:basedOn w:val="15"/>
    <w:qFormat/>
    <w:uiPriority w:val="0"/>
    <w:rPr>
      <w:i/>
      <w:iCs/>
    </w:rPr>
  </w:style>
  <w:style w:type="character" w:styleId="19">
    <w:name w:val="Hyperlink"/>
    <w:basedOn w:val="15"/>
    <w:qFormat/>
    <w:uiPriority w:val="0"/>
    <w:rPr>
      <w:rFonts w:hint="eastAsia" w:ascii="微软雅黑" w:hAnsi="微软雅黑" w:eastAsia="微软雅黑" w:cs="微软雅黑"/>
      <w:color w:val="337AB7"/>
      <w:u w:val="none"/>
    </w:rPr>
  </w:style>
  <w:style w:type="character" w:styleId="20">
    <w:name w:val="HTML Code"/>
    <w:basedOn w:val="15"/>
    <w:qFormat/>
    <w:uiPriority w:val="0"/>
    <w:rPr>
      <w:rFonts w:hint="default" w:ascii="Consolas" w:hAnsi="Consolas" w:eastAsia="Consolas" w:cs="Consolas"/>
      <w:color w:val="C7254E"/>
      <w:sz w:val="21"/>
      <w:szCs w:val="21"/>
      <w:shd w:val="clear" w:fill="F9F2F4"/>
    </w:rPr>
  </w:style>
  <w:style w:type="character" w:styleId="21">
    <w:name w:val="HTML Keyboard"/>
    <w:basedOn w:val="15"/>
    <w:qFormat/>
    <w:uiPriority w:val="0"/>
    <w:rPr>
      <w:rFonts w:hint="default" w:ascii="Consolas" w:hAnsi="Consolas" w:eastAsia="Consolas" w:cs="Consolas"/>
      <w:color w:val="FFFFFF"/>
      <w:sz w:val="21"/>
      <w:szCs w:val="21"/>
      <w:shd w:val="clear" w:fill="333333"/>
    </w:rPr>
  </w:style>
  <w:style w:type="character" w:styleId="22">
    <w:name w:val="HTML Sample"/>
    <w:basedOn w:val="15"/>
    <w:qFormat/>
    <w:uiPriority w:val="0"/>
    <w:rPr>
      <w:rFonts w:ascii="Consolas" w:hAnsi="Consolas" w:eastAsia="Consolas" w:cs="Consolas"/>
      <w:sz w:val="21"/>
      <w:szCs w:val="21"/>
    </w:rPr>
  </w:style>
  <w:style w:type="character" w:customStyle="1" w:styleId="23">
    <w:name w:val="part"/>
    <w:basedOn w:val="15"/>
    <w:qFormat/>
    <w:uiPriority w:val="0"/>
    <w:rPr>
      <w:color w:val="1B88EB"/>
      <w:sz w:val="36"/>
      <w:szCs w:val="36"/>
    </w:rPr>
  </w:style>
  <w:style w:type="character" w:customStyle="1" w:styleId="24">
    <w:name w:val="a-words"/>
    <w:basedOn w:val="15"/>
    <w:qFormat/>
    <w:uiPriority w:val="0"/>
    <w:rPr>
      <w:color w:val="1B88EB"/>
      <w:sz w:val="42"/>
      <w:szCs w:val="42"/>
    </w:rPr>
  </w:style>
  <w:style w:type="character" w:customStyle="1" w:styleId="25">
    <w:name w:val="english-text"/>
    <w:basedOn w:val="15"/>
    <w:qFormat/>
    <w:uiPriority w:val="0"/>
    <w:rPr>
      <w:caps/>
      <w:color w:val="555555"/>
      <w:sz w:val="22"/>
      <w:szCs w:val="22"/>
    </w:rPr>
  </w:style>
  <w:style w:type="character" w:customStyle="1" w:styleId="26">
    <w:name w:val="english-text1"/>
    <w:basedOn w:val="15"/>
    <w:qFormat/>
    <w:uiPriority w:val="0"/>
    <w:rPr>
      <w:caps/>
      <w:color w:val="333333"/>
      <w:sz w:val="36"/>
      <w:szCs w:val="36"/>
    </w:rPr>
  </w:style>
  <w:style w:type="character" w:customStyle="1" w:styleId="27">
    <w:name w:val="english-text2"/>
    <w:basedOn w:val="15"/>
    <w:qFormat/>
    <w:uiPriority w:val="0"/>
    <w:rPr>
      <w:color w:val="FFFFFF"/>
      <w:sz w:val="33"/>
      <w:szCs w:val="33"/>
    </w:rPr>
  </w:style>
  <w:style w:type="character" w:customStyle="1" w:styleId="28">
    <w:name w:val="english-text3"/>
    <w:basedOn w:val="15"/>
    <w:qFormat/>
    <w:uiPriority w:val="0"/>
    <w:rPr>
      <w:caps/>
      <w:color w:val="1B88EB"/>
      <w:sz w:val="36"/>
      <w:szCs w:val="36"/>
    </w:rPr>
  </w:style>
  <w:style w:type="character" w:customStyle="1" w:styleId="29">
    <w:name w:val="english-text4"/>
    <w:basedOn w:val="15"/>
    <w:qFormat/>
    <w:uiPriority w:val="0"/>
    <w:rPr>
      <w:caps/>
      <w:color w:val="1B88EB"/>
      <w:sz w:val="36"/>
      <w:szCs w:val="36"/>
    </w:rPr>
  </w:style>
  <w:style w:type="character" w:customStyle="1" w:styleId="30">
    <w:name w:val="a-word"/>
    <w:basedOn w:val="15"/>
    <w:qFormat/>
    <w:uiPriority w:val="0"/>
    <w:rPr>
      <w:color w:val="FFFFFF"/>
      <w:sz w:val="45"/>
      <w:szCs w:val="45"/>
      <w:shd w:val="clear" w:fill="1B88EB"/>
    </w:rPr>
  </w:style>
  <w:style w:type="character" w:customStyle="1" w:styleId="31">
    <w:name w:val="a-word1"/>
    <w:basedOn w:val="15"/>
    <w:qFormat/>
    <w:uiPriority w:val="0"/>
    <w:rPr>
      <w:color w:val="FFFFFF"/>
      <w:sz w:val="45"/>
      <w:szCs w:val="45"/>
      <w:shd w:val="clear" w:fill="1B88EB"/>
    </w:rPr>
  </w:style>
  <w:style w:type="character" w:customStyle="1" w:styleId="32">
    <w:name w:val="a-word2"/>
    <w:basedOn w:val="15"/>
    <w:qFormat/>
    <w:uiPriority w:val="0"/>
    <w:rPr>
      <w:color w:val="FFFFFF"/>
      <w:sz w:val="45"/>
      <w:szCs w:val="45"/>
      <w:shd w:val="clear" w:fill="1B88EB"/>
    </w:rPr>
  </w:style>
  <w:style w:type="character" w:customStyle="1" w:styleId="33">
    <w:name w:val="a-word3"/>
    <w:basedOn w:val="15"/>
    <w:qFormat/>
    <w:uiPriority w:val="0"/>
    <w:rPr>
      <w:color w:val="FFFFFF"/>
      <w:sz w:val="45"/>
      <w:szCs w:val="45"/>
      <w:shd w:val="clear" w:fill="1B88EB"/>
    </w:rPr>
  </w:style>
  <w:style w:type="character" w:customStyle="1" w:styleId="34">
    <w:name w:val="icon-pic-4"/>
    <w:basedOn w:val="15"/>
    <w:qFormat/>
    <w:uiPriority w:val="0"/>
  </w:style>
  <w:style w:type="character" w:customStyle="1" w:styleId="35">
    <w:name w:val="icon-pic-6"/>
    <w:basedOn w:val="15"/>
    <w:qFormat/>
    <w:uiPriority w:val="0"/>
  </w:style>
  <w:style w:type="character" w:customStyle="1" w:styleId="36">
    <w:name w:val="icon-pic-1"/>
    <w:basedOn w:val="15"/>
    <w:qFormat/>
    <w:uiPriority w:val="0"/>
  </w:style>
  <w:style w:type="character" w:customStyle="1" w:styleId="37">
    <w:name w:val="people_name"/>
    <w:basedOn w:val="15"/>
    <w:qFormat/>
    <w:uiPriority w:val="0"/>
    <w:rPr>
      <w:sz w:val="24"/>
      <w:szCs w:val="24"/>
    </w:rPr>
  </w:style>
  <w:style w:type="character" w:customStyle="1" w:styleId="38">
    <w:name w:val="day"/>
    <w:basedOn w:val="15"/>
    <w:qFormat/>
    <w:uiPriority w:val="0"/>
    <w:rPr>
      <w:color w:val="1B88EB"/>
      <w:sz w:val="36"/>
      <w:szCs w:val="36"/>
    </w:rPr>
  </w:style>
  <w:style w:type="character" w:customStyle="1" w:styleId="39">
    <w:name w:val="day1"/>
    <w:basedOn w:val="15"/>
    <w:qFormat/>
    <w:uiPriority w:val="0"/>
    <w:rPr>
      <w:color w:val="1B88EB"/>
      <w:sz w:val="36"/>
      <w:szCs w:val="36"/>
    </w:rPr>
  </w:style>
  <w:style w:type="character" w:customStyle="1" w:styleId="40">
    <w:name w:val="item-name"/>
    <w:basedOn w:val="15"/>
    <w:qFormat/>
    <w:uiPriority w:val="0"/>
  </w:style>
  <w:style w:type="character" w:customStyle="1" w:styleId="41">
    <w:name w:val="item-name1"/>
    <w:basedOn w:val="15"/>
    <w:qFormat/>
    <w:uiPriority w:val="0"/>
  </w:style>
  <w:style w:type="character" w:customStyle="1" w:styleId="42">
    <w:name w:val="icon-pic-3"/>
    <w:basedOn w:val="15"/>
    <w:qFormat/>
    <w:uiPriority w:val="0"/>
  </w:style>
  <w:style w:type="character" w:customStyle="1" w:styleId="43">
    <w:name w:val="icon-pic-2"/>
    <w:basedOn w:val="15"/>
    <w:qFormat/>
    <w:uiPriority w:val="0"/>
  </w:style>
  <w:style w:type="character" w:customStyle="1" w:styleId="44">
    <w:name w:val="type"/>
    <w:basedOn w:val="15"/>
    <w:qFormat/>
    <w:uiPriority w:val="0"/>
    <w:rPr>
      <w:color w:val="003C7E"/>
    </w:rPr>
  </w:style>
  <w:style w:type="character" w:customStyle="1" w:styleId="45">
    <w:name w:val="icon-pic-7"/>
    <w:basedOn w:val="15"/>
    <w:qFormat/>
    <w:uiPriority w:val="0"/>
  </w:style>
  <w:style w:type="character" w:customStyle="1" w:styleId="46">
    <w:name w:val="icon-pic-5"/>
    <w:basedOn w:val="15"/>
    <w:qFormat/>
    <w:uiPriority w:val="0"/>
  </w:style>
  <w:style w:type="character" w:customStyle="1" w:styleId="47">
    <w:name w:val="newstime"/>
    <w:basedOn w:val="15"/>
    <w:qFormat/>
    <w:uiPriority w:val="0"/>
    <w:rPr>
      <w:color w:val="555555"/>
      <w:sz w:val="24"/>
      <w:szCs w:val="24"/>
    </w:rPr>
  </w:style>
  <w:style w:type="character" w:customStyle="1" w:styleId="48">
    <w:name w:val="newstime1"/>
    <w:basedOn w:val="15"/>
    <w:qFormat/>
    <w:uiPriority w:val="0"/>
    <w:rPr>
      <w:color w:val="555555"/>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686</Words>
  <Characters>761</Characters>
  <Lines>0</Lines>
  <Paragraphs>0</Paragraphs>
  <TotalTime>7</TotalTime>
  <ScaleCrop>false</ScaleCrop>
  <LinksUpToDate>false</LinksUpToDate>
  <CharactersWithSpaces>770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2022-05-09T06:08:00Z</dcterms:created>
  <dc:creator>杨明华</dc:creator>
  <cp:lastModifiedBy>杨明华</cp:lastModifiedBy>
  <dcterms:modified xsi:type="dcterms:W3CDTF">2023-04-07T06:52:38Z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955CE067E7B744D8A0ED33549465E379_13</vt:lpwstr>
  </property>
</Properties>
</file>