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9D97D">
      <w:pPr>
        <w:pStyle w:val="2"/>
        <w:widowControl/>
        <w:spacing w:beforeAutospacing="0" w:afterAutospacing="0" w:line="420" w:lineRule="exact"/>
        <w:jc w:val="center"/>
        <w:rPr>
          <w:rFonts w:hint="default" w:ascii="仿宋_GB2312" w:hAnsi="仿宋_GB2312" w:eastAsia="仿宋_GB2312" w:cs="仿宋_GB2312"/>
          <w:spacing w:val="-6"/>
          <w:kern w:val="2"/>
          <w:sz w:val="36"/>
          <w:szCs w:val="36"/>
        </w:rPr>
      </w:pPr>
      <w:r>
        <w:rPr>
          <w:rFonts w:ascii="仿宋_GB2312" w:hAnsi="仿宋_GB2312" w:eastAsia="仿宋_GB2312" w:cs="仿宋_GB2312"/>
          <w:spacing w:val="-6"/>
          <w:kern w:val="2"/>
          <w:sz w:val="36"/>
          <w:szCs w:val="36"/>
        </w:rPr>
        <w:t>关于</w:t>
      </w:r>
      <w:r>
        <w:rPr>
          <w:rFonts w:hint="eastAsia" w:ascii="仿宋_GB2312" w:hAnsi="仿宋_GB2312" w:eastAsia="仿宋_GB2312" w:cs="仿宋_GB2312"/>
          <w:spacing w:val="-6"/>
          <w:kern w:val="2"/>
          <w:sz w:val="36"/>
          <w:szCs w:val="36"/>
        </w:rPr>
        <w:t>2025年国家社会科学基金年度项目</w:t>
      </w:r>
      <w:r>
        <w:rPr>
          <w:rFonts w:ascii="仿宋_GB2312" w:hAnsi="仿宋_GB2312" w:eastAsia="仿宋_GB2312" w:cs="仿宋_GB2312"/>
          <w:spacing w:val="-6"/>
          <w:kern w:val="2"/>
          <w:sz w:val="36"/>
          <w:szCs w:val="36"/>
        </w:rPr>
        <w:t>申报的通知</w:t>
      </w:r>
    </w:p>
    <w:p w14:paraId="0A778F18">
      <w:pPr>
        <w:spacing w:line="420" w:lineRule="exact"/>
        <w:rPr>
          <w:rFonts w:ascii="仿宋_GB2312" w:hAnsi="仿宋_GB2312" w:eastAsia="仿宋_GB2312" w:cs="仿宋_GB2312"/>
          <w:b/>
          <w:bCs/>
          <w:spacing w:val="-6"/>
          <w:sz w:val="30"/>
          <w:szCs w:val="30"/>
        </w:rPr>
      </w:pPr>
    </w:p>
    <w:p w14:paraId="0CFC96B7">
      <w:pPr>
        <w:pStyle w:val="9"/>
        <w:spacing w:line="420" w:lineRule="exac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各单位：</w:t>
      </w:r>
    </w:p>
    <w:p w14:paraId="6379BC01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现将全国哲学社会科学工作办公室《2025年国家社会科学基金年度项目申报公告》转发给你们，请按照公告的要求组织项目申报工作。根据省社科规划办以及学校的工作安排通知如下：</w:t>
      </w:r>
    </w:p>
    <w:p w14:paraId="16615BA7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43" w:firstLineChars="200"/>
        <w:textAlignment w:val="baseline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申报汇总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各单位根据本单位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eastAsia="zh-CN"/>
        </w:rPr>
        <w:t>项目申报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等情况，于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4月7日前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将《2025年国家社会科学基金年度项目申报汇总表》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（附件2）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的纸质版1份及电子版报送至科研处；</w:t>
      </w:r>
    </w:p>
    <w:p w14:paraId="4CF83BCA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2" w:firstLineChars="200"/>
        <w:textAlignment w:val="baseline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二、指标下达。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学校根据上级指标数量以及各单位当年申报数量、往年立项数量等情况，下达各单位2025年国家社会科学基金年度项目推荐指标；</w:t>
      </w:r>
    </w:p>
    <w:p w14:paraId="062C790D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2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三、推荐汇总。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各单位根据学校下达的推荐指标等情况，于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4月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日前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将《2025年国家社会科学基金年度项目推荐汇总表》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（附件3）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的纸质版1份及电子版报送至科研处；</w:t>
      </w:r>
    </w:p>
    <w:p w14:paraId="2B1E2675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2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四、系统提交。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各单位通知上述“推荐汇总表”中的申报人于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4月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日零时至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:00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登录国家社会科学基金科研创新服务管理平台（https://xm.npopss-cn.gov.cn），按规定要求填写申报信息，并提交至学校审核（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系统状态须为提交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）；</w:t>
      </w:r>
    </w:p>
    <w:p w14:paraId="5408FCE6">
      <w:pPr>
        <w:pStyle w:val="12"/>
        <w:spacing w:line="420" w:lineRule="exact"/>
        <w:ind w:firstLine="602"/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五、材料报送。</w:t>
      </w:r>
      <w:r>
        <w:rPr>
          <w:rFonts w:hint="eastAsia" w:ascii="仿宋_GB2312" w:hAnsi="仿宋_GB2312" w:eastAsia="仿宋_GB2312" w:cs="仿宋_GB2312"/>
          <w:sz w:val="30"/>
          <w:szCs w:val="30"/>
        </w:rPr>
        <w:t>各单位于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上午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前</w:t>
      </w:r>
      <w:r>
        <w:rPr>
          <w:rFonts w:hint="eastAsia" w:ascii="仿宋_GB2312" w:hAnsi="仿宋_GB2312" w:eastAsia="仿宋_GB2312" w:cs="仿宋_GB2312"/>
          <w:sz w:val="30"/>
          <w:szCs w:val="30"/>
        </w:rPr>
        <w:t>将以下纸质申报材料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（须在网络申报提交后，点击“下载”后打印并签字）</w:t>
      </w:r>
      <w:r>
        <w:rPr>
          <w:rFonts w:hint="eastAsia" w:ascii="仿宋_GB2312" w:hAnsi="仿宋_GB2312" w:eastAsia="仿宋_GB2312" w:cs="仿宋_GB2312"/>
          <w:sz w:val="30"/>
          <w:szCs w:val="30"/>
        </w:rPr>
        <w:t>统一报送科研处，并将其电子申报材料文件夹压缩打包后发送至科研处邮箱。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（因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下午须报送省社科规划办，故逾期不再受理）</w:t>
      </w:r>
    </w:p>
    <w:p w14:paraId="4CB4297E">
      <w:pPr>
        <w:widowControl/>
        <w:spacing w:line="420" w:lineRule="exact"/>
        <w:ind w:firstLine="602" w:firstLineChars="200"/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1.纸质材料：</w:t>
      </w:r>
    </w:p>
    <w:p w14:paraId="4FAF448A">
      <w:pPr>
        <w:spacing w:line="42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（1）《申请书》一式4份。《申请书》须用计算机填写、统一用A3纸双面印制、中缝装订。注意《申请书》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中的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填写说明</w:t>
      </w:r>
      <w:r>
        <w:rPr>
          <w:rFonts w:hint="eastAsia" w:ascii="仿宋_GB2312" w:hAnsi="仿宋_GB2312" w:eastAsia="仿宋_GB2312" w:cs="仿宋_GB2312"/>
          <w:sz w:val="30"/>
          <w:szCs w:val="30"/>
        </w:rPr>
        <w:t>，排版清晰，确保页面干净、整洁，避免跳页；并确保线上线下材料内容完全一致。</w:t>
      </w:r>
    </w:p>
    <w:p w14:paraId="5F2F8E42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《申请书》中“申请人所在单位审核意见</w:t>
      </w:r>
      <w:r>
        <w:rPr>
          <w:rFonts w:ascii="仿宋_GB2312" w:hAnsi="仿宋_GB2312" w:eastAsia="仿宋_GB2312" w:cs="仿宋_GB2312"/>
          <w:kern w:val="2"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eastAsia="zh-CN"/>
        </w:rPr>
        <w:t>和“审核日期”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填好后再打印：“申请书所填写的内容属实；申请人及课题组成员的政治和业务素质适合承担本课题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 xml:space="preserve">的研究工作；本单位能提供完成本课题所需的时间和条件；本单位同意承担本项目的管理任务和信誉保证。” 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审核日期均填写:202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FF0000"/>
          <w:kern w:val="2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。</w:t>
      </w:r>
    </w:p>
    <w:p w14:paraId="6AA8A34F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《申请书》中“省级社科管理部门或在京委托管理机构审核意见”填好后再打印：“申报信息属实，同意申报。”。</w:t>
      </w:r>
    </w:p>
    <w:p w14:paraId="7F05FE07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（2）《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论证活页》一式1份。《论证活页》须用计算机填写，</w:t>
      </w:r>
      <w:r>
        <w:rPr>
          <w:rFonts w:hint="eastAsia" w:ascii="仿宋_GB2312" w:hAnsi="仿宋_GB2312" w:eastAsia="仿宋_GB2312" w:cs="仿宋_GB2312"/>
          <w:sz w:val="30"/>
          <w:szCs w:val="30"/>
        </w:rPr>
        <w:t>统一用A3纸双面印制、中缝装订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。</w:t>
      </w:r>
    </w:p>
    <w:p w14:paraId="63665996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2" w:firstLineChars="20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2.电子材料</w:t>
      </w:r>
    </w:p>
    <w:p w14:paraId="274935B8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ascii="仿宋_GB2312" w:hAnsi="仿宋_GB2312" w:eastAsia="仿宋_GB2312" w:cs="仿宋_GB2312"/>
          <w:snapToGrid w:val="0"/>
          <w:sz w:val="30"/>
          <w:szCs w:val="30"/>
        </w:rPr>
      </w:pPr>
      <w:r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  <w:t>以“单位名称”命名的文件夹。</w:t>
      </w:r>
      <w:r>
        <w:rPr>
          <w:rFonts w:hint="eastAsia" w:ascii="仿宋_GB2312" w:hAnsi="仿宋_GB2312" w:eastAsia="仿宋_GB2312" w:cs="仿宋_GB2312"/>
          <w:sz w:val="30"/>
          <w:szCs w:val="30"/>
        </w:rPr>
        <w:t>其中包括：</w:t>
      </w:r>
      <w:r>
        <w:rPr>
          <w:rFonts w:hint="eastAsia" w:ascii="仿宋_GB2312" w:hAnsi="仿宋_GB2312" w:eastAsia="仿宋_GB2312" w:cs="仿宋_GB2312"/>
          <w:snapToGrid w:val="0"/>
          <w:sz w:val="30"/>
          <w:szCs w:val="30"/>
        </w:rPr>
        <w:t>以“申请人姓名”命名的《</w:t>
      </w:r>
      <w:r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  <w:t>申请书》</w:t>
      </w:r>
      <w:r>
        <w:rPr>
          <w:rFonts w:hint="eastAsia" w:ascii="仿宋_GB2312" w:hAnsi="仿宋_GB2312" w:eastAsia="仿宋_GB2312" w:cs="仿宋_GB2312"/>
          <w:snapToGrid w:val="0"/>
          <w:sz w:val="30"/>
          <w:szCs w:val="30"/>
        </w:rPr>
        <w:t>（</w:t>
      </w:r>
      <w:r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  <w:t>word格式</w:t>
      </w:r>
      <w:r>
        <w:rPr>
          <w:rFonts w:hint="eastAsia" w:ascii="仿宋_GB2312" w:hAnsi="仿宋_GB2312" w:eastAsia="仿宋_GB2312" w:cs="仿宋_GB2312"/>
          <w:snapToGrid w:val="0"/>
          <w:sz w:val="30"/>
          <w:szCs w:val="30"/>
        </w:rPr>
        <w:t>）。</w:t>
      </w:r>
      <w:r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  <w:t>不包括《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论证</w:t>
      </w:r>
      <w:r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  <w:t>活页》</w:t>
      </w:r>
    </w:p>
    <w:p w14:paraId="22C59200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2" w:firstLineChars="200"/>
        <w:rPr>
          <w:rFonts w:ascii="仿宋_GB2312" w:hAnsi="仿宋_GB2312" w:eastAsia="仿宋_GB2312" w:cs="仿宋_GB2312"/>
          <w:b/>
          <w:bCs/>
          <w:snapToGrid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sz w:val="30"/>
          <w:szCs w:val="30"/>
        </w:rPr>
        <w:t>六、注意事项</w:t>
      </w:r>
    </w:p>
    <w:p w14:paraId="02CE9692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1.国家自然科学基金项目及其他国家级科研项目、教育部人文社会科学研究一般项目的申请人，同年度不能申报国家社会科学基金项目。</w:t>
      </w:r>
    </w:p>
    <w:p w14:paraId="5E6369E9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snapToGrid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napToGrid w:val="0"/>
          <w:sz w:val="30"/>
          <w:szCs w:val="30"/>
        </w:rPr>
        <w:t>.《</w:t>
      </w:r>
      <w:r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  <w:t>申请书》中间接费用至少预算总经费的</w:t>
      </w:r>
      <w:r>
        <w:rPr>
          <w:rStyle w:val="18"/>
          <w:rFonts w:hint="default" w:ascii="仿宋_GB2312" w:hAnsi="仿宋_GB2312" w:eastAsia="仿宋_GB2312" w:cs="仿宋_GB2312"/>
          <w:color w:val="FF0000"/>
          <w:sz w:val="30"/>
          <w:szCs w:val="30"/>
        </w:rPr>
        <w:t>5%</w:t>
      </w:r>
      <w:r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  <w:t>作为管理费！</w:t>
      </w:r>
    </w:p>
    <w:p w14:paraId="5E1D4829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</w:pPr>
      <w:r>
        <w:rPr>
          <w:rStyle w:val="18"/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</w:t>
      </w:r>
      <w:r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  <w:t>.《论证活页》最后面的</w:t>
      </w:r>
      <w:r>
        <w:rPr>
          <w:rStyle w:val="18"/>
          <w:rFonts w:hint="default" w:ascii="仿宋_GB2312" w:hAnsi="仿宋_GB2312" w:eastAsia="仿宋_GB2312" w:cs="仿宋_GB2312"/>
          <w:color w:val="FF0000"/>
          <w:sz w:val="30"/>
          <w:szCs w:val="30"/>
        </w:rPr>
        <w:t>填写说明</w:t>
      </w:r>
      <w:r>
        <w:rPr>
          <w:rStyle w:val="18"/>
          <w:rFonts w:hint="default" w:ascii="仿宋_GB2312" w:hAnsi="仿宋_GB2312" w:eastAsia="仿宋_GB2312" w:cs="仿宋_GB2312"/>
          <w:color w:val="auto"/>
          <w:sz w:val="30"/>
          <w:szCs w:val="30"/>
        </w:rPr>
        <w:t>，请务必认真阅读，以避免出现不能进入通讯评审的情况！</w:t>
      </w:r>
    </w:p>
    <w:p w14:paraId="3BADB6FB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七、联系方式</w:t>
      </w:r>
    </w:p>
    <w:p w14:paraId="4ED39926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联系人：杨老师      联系电话：2286 3807</w:t>
      </w:r>
    </w:p>
    <w:p w14:paraId="1897B535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邮  箱：skk@fjut.edu.cn</w:t>
      </w:r>
    </w:p>
    <w:p w14:paraId="37799609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</w:p>
    <w:p w14:paraId="2C5BC1BF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附件：</w:t>
      </w:r>
    </w:p>
    <w:p w14:paraId="205049D0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1.2025年国家社会科学基金年度项目申报公告</w:t>
      </w:r>
    </w:p>
    <w:p w14:paraId="655E84F3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2.2025年国家社会科学基金年度项目申报汇总表</w:t>
      </w:r>
    </w:p>
    <w:p w14:paraId="1530A632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3.2025年国家社会科学基金年度项目推荐汇总表</w:t>
      </w:r>
    </w:p>
    <w:p w14:paraId="3B39B5B1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</w:p>
    <w:p w14:paraId="23C4C63F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00" w:firstLineChars="200"/>
        <w:rPr>
          <w:rFonts w:ascii="仿宋_GB2312" w:hAnsi="仿宋_GB2312" w:eastAsia="仿宋_GB2312" w:cs="仿宋_GB2312"/>
          <w:kern w:val="2"/>
          <w:sz w:val="30"/>
          <w:szCs w:val="30"/>
        </w:rPr>
      </w:pPr>
    </w:p>
    <w:p w14:paraId="33A7A706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6300" w:firstLineChars="2100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科 研 处</w:t>
      </w:r>
    </w:p>
    <w:p w14:paraId="33C4F062">
      <w:pPr>
        <w:pStyle w:val="10"/>
        <w:widowControl/>
        <w:shd w:val="clear" w:color="auto" w:fill="FFFFFF"/>
        <w:spacing w:before="0" w:beforeAutospacing="0" w:after="0" w:afterAutospacing="0" w:line="420" w:lineRule="exact"/>
        <w:ind w:firstLine="5700" w:firstLineChars="1900"/>
        <w:rPr>
          <w:rFonts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日</w:t>
      </w:r>
    </w:p>
    <w:sectPr>
      <w:pgSz w:w="11906" w:h="16838"/>
      <w:pgMar w:top="1660" w:right="1800" w:bottom="15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00E49B0"/>
    <w:rsid w:val="002E3511"/>
    <w:rsid w:val="00433AA0"/>
    <w:rsid w:val="004B2610"/>
    <w:rsid w:val="00650E15"/>
    <w:rsid w:val="00936174"/>
    <w:rsid w:val="00D26099"/>
    <w:rsid w:val="00E76156"/>
    <w:rsid w:val="01CA5CC8"/>
    <w:rsid w:val="029032FF"/>
    <w:rsid w:val="02CD47AD"/>
    <w:rsid w:val="041F3276"/>
    <w:rsid w:val="04E6106A"/>
    <w:rsid w:val="09B74181"/>
    <w:rsid w:val="09EC178C"/>
    <w:rsid w:val="0A2D5046"/>
    <w:rsid w:val="0B2A7446"/>
    <w:rsid w:val="0B791C52"/>
    <w:rsid w:val="0CA37FE5"/>
    <w:rsid w:val="0D782A7C"/>
    <w:rsid w:val="0DD02B04"/>
    <w:rsid w:val="0F2A30FF"/>
    <w:rsid w:val="0F516760"/>
    <w:rsid w:val="104C4582"/>
    <w:rsid w:val="114E3217"/>
    <w:rsid w:val="12A62947"/>
    <w:rsid w:val="13372E8B"/>
    <w:rsid w:val="15A556FF"/>
    <w:rsid w:val="163814E6"/>
    <w:rsid w:val="17B06F5F"/>
    <w:rsid w:val="17DE0FBC"/>
    <w:rsid w:val="19904D0E"/>
    <w:rsid w:val="1B550549"/>
    <w:rsid w:val="1B8E24D6"/>
    <w:rsid w:val="1C3B579F"/>
    <w:rsid w:val="1CC37DDD"/>
    <w:rsid w:val="1CE62BC0"/>
    <w:rsid w:val="1F5F1E71"/>
    <w:rsid w:val="1F841EC1"/>
    <w:rsid w:val="214B34CF"/>
    <w:rsid w:val="248F4E23"/>
    <w:rsid w:val="2580570A"/>
    <w:rsid w:val="2ADE14E1"/>
    <w:rsid w:val="2B1E703C"/>
    <w:rsid w:val="2EE6563F"/>
    <w:rsid w:val="2EEA0FA9"/>
    <w:rsid w:val="30044647"/>
    <w:rsid w:val="337A6A51"/>
    <w:rsid w:val="34CA77B1"/>
    <w:rsid w:val="35B9265D"/>
    <w:rsid w:val="35C70A98"/>
    <w:rsid w:val="3A650B0A"/>
    <w:rsid w:val="3AA01D31"/>
    <w:rsid w:val="3BC211E2"/>
    <w:rsid w:val="3D254AE0"/>
    <w:rsid w:val="3D54510F"/>
    <w:rsid w:val="3D6C5F71"/>
    <w:rsid w:val="3E401D38"/>
    <w:rsid w:val="3E612F34"/>
    <w:rsid w:val="3F246D01"/>
    <w:rsid w:val="4181352D"/>
    <w:rsid w:val="42277FF1"/>
    <w:rsid w:val="45A828CC"/>
    <w:rsid w:val="464F5D68"/>
    <w:rsid w:val="472F7CCC"/>
    <w:rsid w:val="486A0C38"/>
    <w:rsid w:val="48931421"/>
    <w:rsid w:val="4ECE0D69"/>
    <w:rsid w:val="50493828"/>
    <w:rsid w:val="51072240"/>
    <w:rsid w:val="51BE66AE"/>
    <w:rsid w:val="52BB6C5F"/>
    <w:rsid w:val="534C5B09"/>
    <w:rsid w:val="538127EF"/>
    <w:rsid w:val="566E54D7"/>
    <w:rsid w:val="579519EA"/>
    <w:rsid w:val="59A73A9A"/>
    <w:rsid w:val="5B3E2DF4"/>
    <w:rsid w:val="5CA52EF0"/>
    <w:rsid w:val="5CE912C7"/>
    <w:rsid w:val="5D562AF4"/>
    <w:rsid w:val="5DDD2180"/>
    <w:rsid w:val="5E434DC1"/>
    <w:rsid w:val="6056593C"/>
    <w:rsid w:val="62015873"/>
    <w:rsid w:val="634C7460"/>
    <w:rsid w:val="6787315C"/>
    <w:rsid w:val="686406CB"/>
    <w:rsid w:val="68C53F0D"/>
    <w:rsid w:val="6D1C4BAA"/>
    <w:rsid w:val="701859C6"/>
    <w:rsid w:val="704A185A"/>
    <w:rsid w:val="70507A51"/>
    <w:rsid w:val="724B205E"/>
    <w:rsid w:val="725A799D"/>
    <w:rsid w:val="73482D75"/>
    <w:rsid w:val="736B1B84"/>
    <w:rsid w:val="797F5A41"/>
    <w:rsid w:val="79BB6FB4"/>
    <w:rsid w:val="7B0866FE"/>
    <w:rsid w:val="7D161A4B"/>
    <w:rsid w:val="7F3A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3"/>
    <w:basedOn w:val="1"/>
    <w:next w:val="5"/>
    <w:autoRedefine/>
    <w:qFormat/>
    <w:uiPriority w:val="0"/>
    <w:pPr>
      <w:ind w:left="100" w:firstLine="3640"/>
    </w:p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7"/>
    <w:autoRedefine/>
    <w:qFormat/>
    <w:uiPriority w:val="0"/>
    <w:pPr>
      <w:adjustRightInd w:val="0"/>
      <w:textAlignment w:val="baseline"/>
    </w:pPr>
    <w:rPr>
      <w:rFonts w:ascii="黑体" w:eastAsia="黑体"/>
      <w:sz w:val="28"/>
    </w:rPr>
  </w:style>
  <w:style w:type="paragraph" w:styleId="7">
    <w:name w:val="Body Text 2"/>
    <w:basedOn w:val="1"/>
    <w:next w:val="8"/>
    <w:autoRedefine/>
    <w:qFormat/>
    <w:uiPriority w:val="0"/>
    <w:rPr>
      <w:sz w:val="24"/>
    </w:rPr>
  </w:style>
  <w:style w:type="paragraph" w:styleId="8">
    <w:name w:val="List 2"/>
    <w:basedOn w:val="1"/>
    <w:next w:val="4"/>
    <w:autoRedefine/>
    <w:qFormat/>
    <w:uiPriority w:val="0"/>
    <w:pPr>
      <w:ind w:left="100" w:leftChars="200" w:hanging="200" w:hangingChars="200"/>
    </w:pPr>
  </w:style>
  <w:style w:type="paragraph" w:styleId="9">
    <w:name w:val="Balloon Text"/>
    <w:basedOn w:val="1"/>
    <w:autoRedefine/>
    <w:qFormat/>
    <w:uiPriority w:val="0"/>
    <w:rPr>
      <w:sz w:val="18"/>
      <w:szCs w:val="18"/>
    </w:rPr>
  </w:style>
  <w:style w:type="paragraph" w:styleId="10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11">
    <w:name w:val="Body Text First Indent"/>
    <w:basedOn w:val="5"/>
    <w:autoRedefine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12">
    <w:name w:val="Body Text First Indent 2"/>
    <w:basedOn w:val="6"/>
    <w:autoRedefine/>
    <w:unhideWhenUsed/>
    <w:qFormat/>
    <w:uiPriority w:val="0"/>
    <w:pPr>
      <w:ind w:firstLine="420" w:firstLineChars="200"/>
    </w:pPr>
    <w:rPr>
      <w:rFonts w:ascii="Times New Roman" w:hAnsi="Times New Roman" w:eastAsia="宋体" w:cs="Times New Roman"/>
      <w:sz w:val="32"/>
    </w:rPr>
  </w:style>
  <w:style w:type="character" w:styleId="15">
    <w:name w:val="Strong"/>
    <w:basedOn w:val="14"/>
    <w:autoRedefine/>
    <w:qFormat/>
    <w:uiPriority w:val="0"/>
    <w:rPr>
      <w:b/>
      <w:bCs/>
    </w:rPr>
  </w:style>
  <w:style w:type="character" w:styleId="16">
    <w:name w:val="FollowedHyperlink"/>
    <w:basedOn w:val="14"/>
    <w:autoRedefine/>
    <w:qFormat/>
    <w:uiPriority w:val="0"/>
    <w:rPr>
      <w:rFonts w:ascii="微软雅黑" w:hAnsi="微软雅黑" w:eastAsia="微软雅黑" w:cs="微软雅黑"/>
      <w:color w:val="337AB7"/>
      <w:u w:val="none"/>
    </w:rPr>
  </w:style>
  <w:style w:type="character" w:styleId="17">
    <w:name w:val="HTML Definition"/>
    <w:basedOn w:val="14"/>
    <w:autoRedefine/>
    <w:qFormat/>
    <w:uiPriority w:val="0"/>
    <w:rPr>
      <w:i/>
      <w:iCs/>
    </w:rPr>
  </w:style>
  <w:style w:type="character" w:styleId="18">
    <w:name w:val="Hyperlink"/>
    <w:basedOn w:val="14"/>
    <w:autoRedefine/>
    <w:qFormat/>
    <w:uiPriority w:val="0"/>
    <w:rPr>
      <w:rFonts w:hint="eastAsia" w:ascii="微软雅黑" w:hAnsi="微软雅黑" w:eastAsia="微软雅黑" w:cs="微软雅黑"/>
      <w:color w:val="337AB7"/>
      <w:u w:val="none"/>
    </w:rPr>
  </w:style>
  <w:style w:type="character" w:styleId="19">
    <w:name w:val="HTML Code"/>
    <w:basedOn w:val="14"/>
    <w:autoRedefine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20">
    <w:name w:val="HTML Keyboard"/>
    <w:basedOn w:val="1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21">
    <w:name w:val="HTML Sample"/>
    <w:basedOn w:val="14"/>
    <w:autoRedefine/>
    <w:qFormat/>
    <w:uiPriority w:val="0"/>
    <w:rPr>
      <w:rFonts w:ascii="Consolas" w:hAnsi="Consolas" w:eastAsia="Consolas" w:cs="Consolas"/>
      <w:sz w:val="21"/>
      <w:szCs w:val="21"/>
    </w:rPr>
  </w:style>
  <w:style w:type="paragraph" w:customStyle="1" w:styleId="22">
    <w:name w:val="标准"/>
    <w:basedOn w:val="1"/>
    <w:next w:val="1"/>
    <w:autoRedefine/>
    <w:qFormat/>
    <w:uiPriority w:val="0"/>
    <w:pPr>
      <w:spacing w:before="120" w:after="120" w:line="312" w:lineRule="atLeast"/>
      <w:ind w:firstLine="3584"/>
    </w:pPr>
  </w:style>
  <w:style w:type="character" w:customStyle="1" w:styleId="23">
    <w:name w:val="part"/>
    <w:basedOn w:val="14"/>
    <w:autoRedefine/>
    <w:qFormat/>
    <w:uiPriority w:val="0"/>
    <w:rPr>
      <w:color w:val="1B88EB"/>
      <w:sz w:val="36"/>
      <w:szCs w:val="36"/>
    </w:rPr>
  </w:style>
  <w:style w:type="character" w:customStyle="1" w:styleId="24">
    <w:name w:val="a-words"/>
    <w:basedOn w:val="14"/>
    <w:autoRedefine/>
    <w:qFormat/>
    <w:uiPriority w:val="0"/>
    <w:rPr>
      <w:color w:val="1B88EB"/>
      <w:sz w:val="42"/>
      <w:szCs w:val="42"/>
    </w:rPr>
  </w:style>
  <w:style w:type="character" w:customStyle="1" w:styleId="25">
    <w:name w:val="english-text"/>
    <w:basedOn w:val="14"/>
    <w:autoRedefine/>
    <w:qFormat/>
    <w:uiPriority w:val="0"/>
    <w:rPr>
      <w:caps/>
      <w:color w:val="555555"/>
      <w:sz w:val="22"/>
      <w:szCs w:val="22"/>
    </w:rPr>
  </w:style>
  <w:style w:type="character" w:customStyle="1" w:styleId="26">
    <w:name w:val="english-text1"/>
    <w:basedOn w:val="14"/>
    <w:autoRedefine/>
    <w:qFormat/>
    <w:uiPriority w:val="0"/>
    <w:rPr>
      <w:caps/>
      <w:color w:val="333333"/>
      <w:sz w:val="36"/>
      <w:szCs w:val="36"/>
    </w:rPr>
  </w:style>
  <w:style w:type="character" w:customStyle="1" w:styleId="27">
    <w:name w:val="english-text2"/>
    <w:basedOn w:val="14"/>
    <w:autoRedefine/>
    <w:qFormat/>
    <w:uiPriority w:val="0"/>
    <w:rPr>
      <w:color w:val="FFFFFF"/>
      <w:sz w:val="33"/>
      <w:szCs w:val="33"/>
    </w:rPr>
  </w:style>
  <w:style w:type="character" w:customStyle="1" w:styleId="28">
    <w:name w:val="english-text3"/>
    <w:basedOn w:val="14"/>
    <w:autoRedefine/>
    <w:qFormat/>
    <w:uiPriority w:val="0"/>
    <w:rPr>
      <w:caps/>
      <w:color w:val="1B88EB"/>
      <w:sz w:val="36"/>
      <w:szCs w:val="36"/>
    </w:rPr>
  </w:style>
  <w:style w:type="character" w:customStyle="1" w:styleId="29">
    <w:name w:val="english-text4"/>
    <w:basedOn w:val="14"/>
    <w:autoRedefine/>
    <w:qFormat/>
    <w:uiPriority w:val="0"/>
    <w:rPr>
      <w:caps/>
      <w:color w:val="1B88EB"/>
      <w:sz w:val="36"/>
      <w:szCs w:val="36"/>
    </w:rPr>
  </w:style>
  <w:style w:type="character" w:customStyle="1" w:styleId="30">
    <w:name w:val="a-word"/>
    <w:basedOn w:val="14"/>
    <w:autoRedefine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1">
    <w:name w:val="a-word1"/>
    <w:basedOn w:val="14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2">
    <w:name w:val="a-word2"/>
    <w:basedOn w:val="14"/>
    <w:autoRedefine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3">
    <w:name w:val="a-word3"/>
    <w:basedOn w:val="14"/>
    <w:autoRedefine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4">
    <w:name w:val="icon-pic-4"/>
    <w:basedOn w:val="14"/>
    <w:autoRedefine/>
    <w:qFormat/>
    <w:uiPriority w:val="0"/>
  </w:style>
  <w:style w:type="character" w:customStyle="1" w:styleId="35">
    <w:name w:val="icon-pic-6"/>
    <w:basedOn w:val="14"/>
    <w:autoRedefine/>
    <w:qFormat/>
    <w:uiPriority w:val="0"/>
  </w:style>
  <w:style w:type="character" w:customStyle="1" w:styleId="36">
    <w:name w:val="icon-pic-1"/>
    <w:basedOn w:val="14"/>
    <w:autoRedefine/>
    <w:qFormat/>
    <w:uiPriority w:val="0"/>
  </w:style>
  <w:style w:type="character" w:customStyle="1" w:styleId="37">
    <w:name w:val="people_name"/>
    <w:basedOn w:val="14"/>
    <w:autoRedefine/>
    <w:qFormat/>
    <w:uiPriority w:val="0"/>
    <w:rPr>
      <w:sz w:val="24"/>
      <w:szCs w:val="24"/>
    </w:rPr>
  </w:style>
  <w:style w:type="character" w:customStyle="1" w:styleId="38">
    <w:name w:val="day"/>
    <w:basedOn w:val="14"/>
    <w:autoRedefine/>
    <w:qFormat/>
    <w:uiPriority w:val="0"/>
    <w:rPr>
      <w:color w:val="1B88EB"/>
      <w:sz w:val="36"/>
      <w:szCs w:val="36"/>
    </w:rPr>
  </w:style>
  <w:style w:type="character" w:customStyle="1" w:styleId="39">
    <w:name w:val="day1"/>
    <w:basedOn w:val="14"/>
    <w:autoRedefine/>
    <w:qFormat/>
    <w:uiPriority w:val="0"/>
    <w:rPr>
      <w:color w:val="1B88EB"/>
      <w:sz w:val="36"/>
      <w:szCs w:val="36"/>
    </w:rPr>
  </w:style>
  <w:style w:type="character" w:customStyle="1" w:styleId="40">
    <w:name w:val="item-name"/>
    <w:basedOn w:val="14"/>
    <w:autoRedefine/>
    <w:qFormat/>
    <w:uiPriority w:val="0"/>
  </w:style>
  <w:style w:type="character" w:customStyle="1" w:styleId="41">
    <w:name w:val="item-name1"/>
    <w:basedOn w:val="14"/>
    <w:autoRedefine/>
    <w:qFormat/>
    <w:uiPriority w:val="0"/>
  </w:style>
  <w:style w:type="character" w:customStyle="1" w:styleId="42">
    <w:name w:val="icon-pic-3"/>
    <w:basedOn w:val="14"/>
    <w:autoRedefine/>
    <w:qFormat/>
    <w:uiPriority w:val="0"/>
  </w:style>
  <w:style w:type="character" w:customStyle="1" w:styleId="43">
    <w:name w:val="icon-pic-2"/>
    <w:basedOn w:val="14"/>
    <w:autoRedefine/>
    <w:qFormat/>
    <w:uiPriority w:val="0"/>
  </w:style>
  <w:style w:type="character" w:customStyle="1" w:styleId="44">
    <w:name w:val="type"/>
    <w:basedOn w:val="14"/>
    <w:autoRedefine/>
    <w:qFormat/>
    <w:uiPriority w:val="0"/>
    <w:rPr>
      <w:color w:val="003C7E"/>
    </w:rPr>
  </w:style>
  <w:style w:type="character" w:customStyle="1" w:styleId="45">
    <w:name w:val="icon-pic-7"/>
    <w:basedOn w:val="14"/>
    <w:autoRedefine/>
    <w:qFormat/>
    <w:uiPriority w:val="0"/>
  </w:style>
  <w:style w:type="character" w:customStyle="1" w:styleId="46">
    <w:name w:val="icon-pic-5"/>
    <w:basedOn w:val="14"/>
    <w:autoRedefine/>
    <w:qFormat/>
    <w:uiPriority w:val="0"/>
  </w:style>
  <w:style w:type="character" w:customStyle="1" w:styleId="47">
    <w:name w:val="newstime"/>
    <w:basedOn w:val="14"/>
    <w:autoRedefine/>
    <w:qFormat/>
    <w:uiPriority w:val="0"/>
    <w:rPr>
      <w:color w:val="555555"/>
      <w:sz w:val="24"/>
      <w:szCs w:val="24"/>
    </w:rPr>
  </w:style>
  <w:style w:type="character" w:customStyle="1" w:styleId="48">
    <w:name w:val="newstime1"/>
    <w:basedOn w:val="14"/>
    <w:autoRedefine/>
    <w:qFormat/>
    <w:uiPriority w:val="0"/>
    <w:rPr>
      <w:color w:val="555555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中国烟草</Company>
  <Pages>2</Pages>
  <Words>1124</Words>
  <Characters>1228</Characters>
  <Lines>1</Lines>
  <Paragraphs>2</Paragraphs>
  <TotalTime>70</TotalTime>
  <ScaleCrop>false</ScaleCrop>
  <LinksUpToDate>false</LinksUpToDate>
  <CharactersWithSpaces>1240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2022-05-09T06:08:00Z</dcterms:created>
  <dc:creator>杨明华</dc:creator>
  <cp:lastModifiedBy>杨明华</cp:lastModifiedBy>
  <dcterms:modified xsi:type="dcterms:W3CDTF">2025-03-27T02:21:02Z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050DB082ED2142C7B963A799BDC9E867_13</vt:lpwstr>
  </property>
  <property fmtid="{D5CDD505-2E9C-101B-9397-08002B2CF9AE}" pid="4" name="KSOTemplateDocerSaveRecord">
    <vt:lpwstr>eyJoZGlkIjoiNWVjNmExNzQ0NWQxNGJmOWU4OTBiNGY2Y2MyMGRlNjUiLCJ1c2VySWQiOiIzNDg2MzY3ODUifQ==</vt:lpwstr>
  </property>
</Properties>
</file>