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CB0" w:rsidRPr="008E1CB0" w:rsidRDefault="008E1CB0" w:rsidP="008E1CB0">
      <w:pPr>
        <w:jc w:val="center"/>
        <w:rPr>
          <w:rFonts w:ascii="仿宋_GB2312" w:eastAsia="仿宋_GB2312" w:hAnsi="微软雅黑" w:cs="宋体"/>
          <w:b/>
          <w:color w:val="404040"/>
          <w:kern w:val="0"/>
          <w:sz w:val="36"/>
          <w:szCs w:val="36"/>
        </w:rPr>
      </w:pPr>
      <w:r w:rsidRPr="008E1CB0">
        <w:rPr>
          <w:rFonts w:ascii="仿宋_GB2312" w:eastAsia="仿宋_GB2312" w:hAnsi="微软雅黑" w:cs="宋体" w:hint="eastAsia"/>
          <w:b/>
          <w:color w:val="404040"/>
          <w:kern w:val="0"/>
          <w:sz w:val="36"/>
          <w:szCs w:val="36"/>
        </w:rPr>
        <w:t>2024年度福建省人民政府发展研究中心</w:t>
      </w:r>
    </w:p>
    <w:p w:rsidR="00B946E2" w:rsidRPr="008E1CB0" w:rsidRDefault="008E1CB0" w:rsidP="008E1CB0">
      <w:pPr>
        <w:jc w:val="center"/>
        <w:rPr>
          <w:rFonts w:ascii="仿宋_GB2312" w:eastAsia="仿宋_GB2312" w:hAnsi="微软雅黑" w:cs="宋体"/>
          <w:b/>
          <w:color w:val="404040"/>
          <w:kern w:val="0"/>
          <w:sz w:val="36"/>
          <w:szCs w:val="36"/>
        </w:rPr>
      </w:pPr>
      <w:r w:rsidRPr="008E1CB0">
        <w:rPr>
          <w:rFonts w:ascii="仿宋_GB2312" w:eastAsia="仿宋_GB2312" w:hAnsi="微软雅黑" w:cs="宋体" w:hint="eastAsia"/>
          <w:b/>
          <w:color w:val="404040"/>
          <w:kern w:val="0"/>
          <w:sz w:val="36"/>
          <w:szCs w:val="36"/>
        </w:rPr>
        <w:t>第二批决策咨询研究重大课题申报公告</w:t>
      </w:r>
    </w:p>
    <w:p w:rsidR="008E1CB0" w:rsidRPr="008E1CB0" w:rsidRDefault="008E1CB0">
      <w:pPr>
        <w:rPr>
          <w:rFonts w:ascii="仿宋_GB2312" w:eastAsia="仿宋_GB2312" w:hAnsi="微软雅黑" w:cs="宋体"/>
          <w:color w:val="404040"/>
          <w:kern w:val="0"/>
          <w:sz w:val="32"/>
          <w:szCs w:val="32"/>
        </w:rPr>
      </w:pP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各高等院校、科研机构：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为更好地组织广大专家学者为我省全方位推进高质量发展出谋献策，现公开发布2024年度第二批决策咨询研究重大课题，请各高等院校、科研机构的科研管理部门组织专家学者申报，为推进新时代新福建建设贡献智慧力量。具体申报有关事项公告如下：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黑体" w:eastAsia="黑体" w:hAnsi="黑体" w:hint="eastAsia"/>
          <w:color w:val="404040"/>
          <w:sz w:val="32"/>
          <w:szCs w:val="32"/>
        </w:rPr>
        <w:t>一、课题目录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1.我省创新社区物业服务的对策研究（5万元）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2.推进我省普惠保险体系建设研究（5万元）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3.</w:t>
      </w:r>
      <w:proofErr w:type="gramStart"/>
      <w:r>
        <w:rPr>
          <w:rFonts w:ascii="仿宋_GB2312" w:eastAsia="仿宋_GB2312" w:hAnsi="微软雅黑" w:hint="eastAsia"/>
          <w:color w:val="404040"/>
          <w:sz w:val="32"/>
          <w:szCs w:val="32"/>
        </w:rPr>
        <w:t>台青在闽</w:t>
      </w:r>
      <w:proofErr w:type="gramEnd"/>
      <w:r>
        <w:rPr>
          <w:rFonts w:ascii="仿宋_GB2312" w:eastAsia="仿宋_GB2312" w:hAnsi="微软雅黑" w:hint="eastAsia"/>
          <w:color w:val="404040"/>
          <w:sz w:val="32"/>
          <w:szCs w:val="32"/>
        </w:rPr>
        <w:t>就业创业面临的主要困难及对策建议（5万元）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4.福州市新型婚育文化培育研究（5万元）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5.泉州</w:t>
      </w:r>
      <w:proofErr w:type="gramStart"/>
      <w:r>
        <w:rPr>
          <w:rFonts w:ascii="仿宋_GB2312" w:eastAsia="仿宋_GB2312" w:hAnsi="微软雅黑" w:hint="eastAsia"/>
          <w:color w:val="404040"/>
          <w:sz w:val="32"/>
          <w:szCs w:val="32"/>
        </w:rPr>
        <w:t>古城文旅市场</w:t>
      </w:r>
      <w:proofErr w:type="gramEnd"/>
      <w:r>
        <w:rPr>
          <w:rFonts w:ascii="仿宋_GB2312" w:eastAsia="仿宋_GB2312" w:hAnsi="微软雅黑" w:hint="eastAsia"/>
          <w:color w:val="404040"/>
          <w:sz w:val="32"/>
          <w:szCs w:val="32"/>
        </w:rPr>
        <w:t>治理与安全保障体系构建研究（6万元）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黑体" w:eastAsia="黑体" w:hAnsi="黑体" w:hint="eastAsia"/>
          <w:color w:val="404040"/>
          <w:sz w:val="32"/>
          <w:szCs w:val="32"/>
        </w:rPr>
        <w:t>二、申报条件及要求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Style w:val="a4"/>
          <w:rFonts w:ascii="楷体" w:eastAsia="楷体" w:hAnsi="楷体" w:hint="eastAsia"/>
          <w:b w:val="0"/>
          <w:bCs w:val="0"/>
          <w:color w:val="404040"/>
          <w:sz w:val="32"/>
          <w:szCs w:val="32"/>
        </w:rPr>
        <w:t>1.申报对象。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t>面向全省高等院校、科研机构。申请人须遵守中华人民共和国宪法和法律，具有副高级以上（含）专业技术职务，或者具有博士学位；能够承担实质性研究工作并负责组织项目的实施；组建课题组团队的须征得拟参加课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lastRenderedPageBreak/>
        <w:t>题组成员本人同意；课题承担者应做到理论与实践相结合，吸纳实践经验丰富的专家、学者参与。同一申请人，申报课题数量不得超过一项，凡超限申报均为无效申报。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Style w:val="a4"/>
          <w:rFonts w:ascii="楷体" w:eastAsia="楷体" w:hAnsi="楷体" w:hint="eastAsia"/>
          <w:b w:val="0"/>
          <w:bCs w:val="0"/>
          <w:color w:val="404040"/>
          <w:sz w:val="32"/>
          <w:szCs w:val="32"/>
        </w:rPr>
        <w:t>2.课题与省社科规划重大项目享受同等待遇。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t>根据省委、省政府办公厅印发的《关于加强福建新型智库建设的实施意见》（闽委办发〔2015〕51号）“设立福建省决策咨询研究重点课题，省委政策研究室、省政府发展研究中心根据省委省政府每年工作部署，具体负责重大决策咨询课题的筛选、公开招标、立项、检查、结项等管理工作，立项课题与省社科规划项目、省科技科学计划项目享受同等待遇”。请各高等院校、科研机构将课题列入省级重大项目，与省社科规划重大项目享受同等待遇；未将课题列入省级重大项目的高等院校和科研单位，请勿申报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黑体" w:eastAsia="黑体" w:hAnsi="黑体" w:hint="eastAsia"/>
          <w:color w:val="404040"/>
          <w:sz w:val="32"/>
          <w:szCs w:val="32"/>
        </w:rPr>
        <w:t>三、申报时间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截止2024年8月17日，逾期不受理。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黑体" w:eastAsia="黑体" w:hAnsi="黑体" w:hint="eastAsia"/>
          <w:color w:val="404040"/>
          <w:sz w:val="32"/>
          <w:szCs w:val="32"/>
        </w:rPr>
        <w:t>四、申报材料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1.《决策咨询研究重大课题申请书》（附件2）一份，《申请书》须用计算机填写、A3纸双面印制、中缝装订，加盖所在单位科研管理部门公章。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2.《（单位名称）2024年度决策咨询研究申报汇总清单》（附件3）一份，加盖所在单位科研管理部门公章。</w:t>
      </w:r>
    </w:p>
    <w:p w:rsidR="008E1CB0" w:rsidRDefault="000C0B53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lastRenderedPageBreak/>
        <w:t>3</w:t>
      </w:r>
      <w:r w:rsidR="008E1CB0">
        <w:rPr>
          <w:rFonts w:ascii="仿宋_GB2312" w:eastAsia="仿宋_GB2312" w:hAnsi="微软雅黑" w:hint="eastAsia"/>
          <w:color w:val="404040"/>
          <w:sz w:val="32"/>
          <w:szCs w:val="32"/>
        </w:rPr>
        <w:t>.申报材料提交：课题申报人请将申报材料报送至各相关单位科研管理部门，请各单位科研管理部门于2024年8月17日前将纸质材料邮寄至我单位</w:t>
      </w:r>
      <w:bookmarkStart w:id="0" w:name="_GoBack"/>
      <w:bookmarkEnd w:id="0"/>
      <w:r w:rsidR="008E1CB0">
        <w:rPr>
          <w:rFonts w:ascii="仿宋_GB2312" w:eastAsia="仿宋_GB2312" w:hAnsi="微软雅黑" w:hint="eastAsia"/>
          <w:color w:val="404040"/>
          <w:sz w:val="32"/>
          <w:szCs w:val="32"/>
        </w:rPr>
        <w:t>并将电子材料发送至指定邮箱，逾期不予受理。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黑体" w:eastAsia="黑体" w:hAnsi="黑体" w:hint="eastAsia"/>
          <w:color w:val="404040"/>
          <w:sz w:val="32"/>
          <w:szCs w:val="32"/>
        </w:rPr>
        <w:t>五、评审程序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1.申报受理后，由省政府发展研究中心组织专家进行评审。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2.评审结果将于2024年9月</w:t>
      </w:r>
      <w:proofErr w:type="gramStart"/>
      <w:r>
        <w:rPr>
          <w:rFonts w:ascii="仿宋_GB2312" w:eastAsia="仿宋_GB2312" w:hAnsi="微软雅黑" w:hint="eastAsia"/>
          <w:color w:val="404040"/>
          <w:sz w:val="32"/>
          <w:szCs w:val="32"/>
        </w:rPr>
        <w:t>上旬前</w:t>
      </w:r>
      <w:proofErr w:type="gramEnd"/>
      <w:r>
        <w:rPr>
          <w:rFonts w:ascii="仿宋_GB2312" w:eastAsia="仿宋_GB2312" w:hAnsi="微软雅黑" w:hint="eastAsia"/>
          <w:color w:val="404040"/>
          <w:sz w:val="32"/>
          <w:szCs w:val="32"/>
        </w:rPr>
        <w:t>在福建省人民政府发展研究中心门户网站（http://www.fjdrc.org.cn/）上公布。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黑体" w:eastAsia="黑体" w:hAnsi="黑体" w:hint="eastAsia"/>
          <w:color w:val="404040"/>
          <w:sz w:val="32"/>
          <w:szCs w:val="32"/>
        </w:rPr>
        <w:t>六、课题完成期限、成果形式和合作形式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1.研究期限：2024年11月31日前完成课题研究并提交全部研究成果。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2.研究成果形式：研究成果为决策咨询报告1份。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3.省政府发展研究中心将根据课题合作研究完成质量和情况，确定未来长期合作对象，并在下一年度根据需要继续开展合作研究。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黑体" w:eastAsia="黑体" w:hAnsi="黑体" w:hint="eastAsia"/>
          <w:color w:val="404040"/>
          <w:sz w:val="32"/>
          <w:szCs w:val="32"/>
        </w:rPr>
        <w:t>七、经费资助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每个课题研究经费5-6万元，鼓励申报单位配套相应研究经费。课题获立项拨付60%课题经费。</w:t>
      </w:r>
      <w:proofErr w:type="gramStart"/>
      <w:r>
        <w:rPr>
          <w:rFonts w:ascii="仿宋_GB2312" w:eastAsia="仿宋_GB2312" w:hAnsi="微软雅黑" w:hint="eastAsia"/>
          <w:color w:val="404040"/>
          <w:sz w:val="32"/>
          <w:szCs w:val="32"/>
        </w:rPr>
        <w:t>结项评审</w:t>
      </w:r>
      <w:proofErr w:type="gramEnd"/>
      <w:r>
        <w:rPr>
          <w:rFonts w:ascii="仿宋_GB2312" w:eastAsia="仿宋_GB2312" w:hAnsi="微软雅黑" w:hint="eastAsia"/>
          <w:color w:val="404040"/>
          <w:sz w:val="32"/>
          <w:szCs w:val="32"/>
        </w:rPr>
        <w:t>时，课题成果被评为优良的，</w:t>
      </w:r>
      <w:proofErr w:type="gramStart"/>
      <w:r>
        <w:rPr>
          <w:rFonts w:ascii="仿宋_GB2312" w:eastAsia="仿宋_GB2312" w:hAnsi="微软雅黑" w:hint="eastAsia"/>
          <w:color w:val="404040"/>
          <w:sz w:val="32"/>
          <w:szCs w:val="32"/>
        </w:rPr>
        <w:t>予以结项并</w:t>
      </w:r>
      <w:proofErr w:type="gramEnd"/>
      <w:r>
        <w:rPr>
          <w:rFonts w:ascii="仿宋_GB2312" w:eastAsia="仿宋_GB2312" w:hAnsi="微软雅黑" w:hint="eastAsia"/>
          <w:color w:val="404040"/>
          <w:sz w:val="32"/>
          <w:szCs w:val="32"/>
        </w:rPr>
        <w:t>拨付剩余40%课题经费；课题成果被评为合格的，予以结项，剩余的课题经费不予拨付；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lastRenderedPageBreak/>
        <w:t>课题成果被评为不合格的，</w:t>
      </w:r>
      <w:proofErr w:type="gramStart"/>
      <w:r>
        <w:rPr>
          <w:rFonts w:ascii="仿宋_GB2312" w:eastAsia="仿宋_GB2312" w:hAnsi="微软雅黑" w:hint="eastAsia"/>
          <w:color w:val="404040"/>
          <w:sz w:val="32"/>
          <w:szCs w:val="32"/>
        </w:rPr>
        <w:t>不予结项</w:t>
      </w:r>
      <w:proofErr w:type="gramEnd"/>
      <w:r>
        <w:rPr>
          <w:rFonts w:ascii="仿宋_GB2312" w:eastAsia="仿宋_GB2312" w:hAnsi="微软雅黑" w:hint="eastAsia"/>
          <w:color w:val="404040"/>
          <w:sz w:val="32"/>
          <w:szCs w:val="32"/>
        </w:rPr>
        <w:t>,剩余的课题经费不予拨付。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黑体" w:eastAsia="黑体" w:hAnsi="黑体" w:hint="eastAsia"/>
          <w:color w:val="404040"/>
          <w:sz w:val="32"/>
          <w:szCs w:val="32"/>
        </w:rPr>
        <w:t>八、联系方式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联系部门：福建省人民政府发展研究中心评价服务中心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地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t>    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t>址：福州市鼓楼区东浦路156号</w:t>
      </w:r>
      <w:proofErr w:type="gramStart"/>
      <w:r>
        <w:rPr>
          <w:rFonts w:ascii="仿宋_GB2312" w:eastAsia="仿宋_GB2312" w:hAnsi="微软雅黑" w:hint="eastAsia"/>
          <w:color w:val="404040"/>
          <w:sz w:val="32"/>
          <w:szCs w:val="32"/>
        </w:rPr>
        <w:t>展企大厦</w:t>
      </w:r>
      <w:proofErr w:type="gramEnd"/>
      <w:r>
        <w:rPr>
          <w:rFonts w:ascii="仿宋_GB2312" w:eastAsia="仿宋_GB2312" w:hAnsi="微软雅黑" w:hint="eastAsia"/>
          <w:color w:val="404040"/>
          <w:sz w:val="32"/>
          <w:szCs w:val="32"/>
        </w:rPr>
        <w:t>11层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联 系 人：</w:t>
      </w:r>
      <w:proofErr w:type="gramStart"/>
      <w:r>
        <w:rPr>
          <w:rFonts w:ascii="仿宋_GB2312" w:eastAsia="仿宋_GB2312" w:hAnsi="微软雅黑" w:hint="eastAsia"/>
          <w:color w:val="404040"/>
          <w:sz w:val="32"/>
          <w:szCs w:val="32"/>
        </w:rPr>
        <w:t>苏庆国</w:t>
      </w:r>
      <w:proofErr w:type="gramEnd"/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联系电话：15880005617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邮箱：</w:t>
      </w:r>
      <w:hyperlink r:id="rId7" w:history="1">
        <w:r>
          <w:rPr>
            <w:rStyle w:val="a5"/>
            <w:rFonts w:ascii="仿宋_GB2312" w:eastAsia="仿宋_GB2312" w:hAnsi="微软雅黑" w:hint="eastAsia"/>
            <w:color w:val="auto"/>
            <w:sz w:val="32"/>
            <w:szCs w:val="32"/>
            <w:u w:val="none"/>
          </w:rPr>
          <w:t>195445099@qq.com</w:t>
        </w:r>
      </w:hyperlink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645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 </w:t>
      </w:r>
    </w:p>
    <w:p w:rsid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3840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福建省人民政府发展研究中心</w:t>
      </w:r>
    </w:p>
    <w:p w:rsidR="008E1CB0" w:rsidRPr="008E1CB0" w:rsidRDefault="008E1CB0" w:rsidP="008E1CB0">
      <w:pPr>
        <w:pStyle w:val="a3"/>
        <w:shd w:val="clear" w:color="auto" w:fill="FFFFFF"/>
        <w:spacing w:before="0" w:beforeAutospacing="0" w:after="0" w:afterAutospacing="0"/>
        <w:ind w:firstLine="3840"/>
        <w:rPr>
          <w:rFonts w:ascii="微软雅黑" w:eastAsia="微软雅黑" w:hAnsi="微软雅黑"/>
          <w:color w:val="404040"/>
        </w:rPr>
      </w:pPr>
      <w:r>
        <w:rPr>
          <w:rFonts w:ascii="仿宋_GB2312" w:eastAsia="仿宋_GB2312" w:hAnsi="微软雅黑" w:hint="eastAsia"/>
          <w:color w:val="404040"/>
          <w:sz w:val="32"/>
          <w:szCs w:val="32"/>
        </w:rPr>
        <w:t> 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t xml:space="preserve"> 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t> 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t xml:space="preserve"> 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t> 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t xml:space="preserve"> 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t> </w:t>
      </w:r>
      <w:r>
        <w:rPr>
          <w:rFonts w:ascii="仿宋_GB2312" w:eastAsia="仿宋_GB2312" w:hAnsi="微软雅黑" w:hint="eastAsia"/>
          <w:color w:val="404040"/>
          <w:sz w:val="32"/>
          <w:szCs w:val="32"/>
        </w:rPr>
        <w:t>2024年8月2日</w:t>
      </w:r>
    </w:p>
    <w:sectPr w:rsidR="008E1CB0" w:rsidRPr="008E1C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88F" w:rsidRDefault="00E0088F" w:rsidP="000C0B53">
      <w:r>
        <w:separator/>
      </w:r>
    </w:p>
  </w:endnote>
  <w:endnote w:type="continuationSeparator" w:id="0">
    <w:p w:rsidR="00E0088F" w:rsidRDefault="00E0088F" w:rsidP="000C0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88F" w:rsidRDefault="00E0088F" w:rsidP="000C0B53">
      <w:r>
        <w:separator/>
      </w:r>
    </w:p>
  </w:footnote>
  <w:footnote w:type="continuationSeparator" w:id="0">
    <w:p w:rsidR="00E0088F" w:rsidRDefault="00E0088F" w:rsidP="000C0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CB0"/>
    <w:rsid w:val="000C0B53"/>
    <w:rsid w:val="008E1CB0"/>
    <w:rsid w:val="00B946E2"/>
    <w:rsid w:val="00E0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1C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1CB0"/>
    <w:rPr>
      <w:b/>
      <w:bCs/>
    </w:rPr>
  </w:style>
  <w:style w:type="character" w:styleId="a5">
    <w:name w:val="Hyperlink"/>
    <w:basedOn w:val="a0"/>
    <w:uiPriority w:val="99"/>
    <w:semiHidden/>
    <w:unhideWhenUsed/>
    <w:rsid w:val="008E1CB0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0C0B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C0B5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C0B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C0B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1C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1CB0"/>
    <w:rPr>
      <w:b/>
      <w:bCs/>
    </w:rPr>
  </w:style>
  <w:style w:type="character" w:styleId="a5">
    <w:name w:val="Hyperlink"/>
    <w:basedOn w:val="a0"/>
    <w:uiPriority w:val="99"/>
    <w:semiHidden/>
    <w:unhideWhenUsed/>
    <w:rsid w:val="008E1CB0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0C0B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C0B5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C0B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C0B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ilto:195445099@qq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231</Words>
  <Characters>1317</Characters>
  <Application>Microsoft Office Word</Application>
  <DocSecurity>0</DocSecurity>
  <Lines>10</Lines>
  <Paragraphs>3</Paragraphs>
  <ScaleCrop>false</ScaleCrop>
  <Company>中国烟草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2024-08-02T11:06:00Z</dcterms:created>
  <dcterms:modified xsi:type="dcterms:W3CDTF">2024-08-02T11:25:00Z</dcterms:modified>
</cp:coreProperties>
</file>