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0A" w:rsidRDefault="00DB15A5" w:rsidP="002B480A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 w:rsidRPr="002B480A">
        <w:rPr>
          <w:rFonts w:ascii="仿宋_GB2312" w:eastAsia="仿宋_GB2312" w:hAnsi="仿宋_GB2312" w:cs="仿宋_GB2312" w:hint="eastAsia"/>
          <w:b/>
          <w:sz w:val="36"/>
          <w:szCs w:val="36"/>
        </w:rPr>
        <w:t>关于组织征集海峡两岸高校文创产业</w:t>
      </w:r>
    </w:p>
    <w:p w:rsidR="00CA07E2" w:rsidRPr="002B480A" w:rsidRDefault="00DB15A5" w:rsidP="002B480A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 w:rsidRPr="002B480A">
        <w:rPr>
          <w:rFonts w:ascii="仿宋_GB2312" w:eastAsia="仿宋_GB2312" w:hAnsi="仿宋_GB2312" w:cs="仿宋_GB2312" w:hint="eastAsia"/>
          <w:b/>
          <w:sz w:val="36"/>
          <w:szCs w:val="36"/>
        </w:rPr>
        <w:t>校企合作对接意向</w:t>
      </w:r>
      <w:r w:rsidR="00AD7EEC" w:rsidRPr="002B480A">
        <w:rPr>
          <w:rFonts w:ascii="仿宋_GB2312" w:eastAsia="仿宋_GB2312" w:hAnsi="仿宋_GB2312" w:cs="仿宋_GB2312" w:hint="eastAsia"/>
          <w:b/>
          <w:sz w:val="36"/>
          <w:szCs w:val="36"/>
        </w:rPr>
        <w:t>的通知</w:t>
      </w:r>
    </w:p>
    <w:p w:rsidR="00AD7EEC" w:rsidRPr="00D56EBE" w:rsidRDefault="00AD7EEC">
      <w:pPr>
        <w:rPr>
          <w:rFonts w:ascii="仿宋_GB2312" w:eastAsia="仿宋_GB2312" w:hAnsi="仿宋_GB2312" w:cs="仿宋_GB2312"/>
          <w:sz w:val="10"/>
          <w:szCs w:val="10"/>
        </w:rPr>
      </w:pPr>
    </w:p>
    <w:p w:rsidR="00AD7EEC" w:rsidRPr="00AD7EEC" w:rsidRDefault="00AD7EEC">
      <w:pPr>
        <w:rPr>
          <w:rFonts w:ascii="仿宋_GB2312" w:eastAsia="仿宋_GB2312" w:hAnsi="仿宋_GB2312" w:cs="仿宋_GB2312"/>
          <w:sz w:val="32"/>
          <w:szCs w:val="32"/>
        </w:rPr>
      </w:pPr>
      <w:r w:rsidRPr="00AD7EEC">
        <w:rPr>
          <w:rFonts w:ascii="仿宋_GB2312" w:eastAsia="仿宋_GB2312" w:hAnsi="仿宋_GB2312" w:cs="仿宋_GB2312" w:hint="eastAsia"/>
          <w:sz w:val="32"/>
          <w:szCs w:val="32"/>
        </w:rPr>
        <w:t>有关单位：</w:t>
      </w:r>
    </w:p>
    <w:p w:rsidR="00AD7EEC" w:rsidRDefault="00AD7EEC" w:rsidP="00AD7EE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第十四届海峡两岸（厦门）文化产业博览交易会（以下简称“海峡两岸文博会”）拟于2021年12月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日-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日在厦门国际会展中心举办。为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展示两岸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高校最新创意设计成果，“以校带企”促进人才与产业融合，海峡两岸</w:t>
      </w:r>
      <w:r w:rsidRPr="00AD7EEC">
        <w:rPr>
          <w:rFonts w:ascii="仿宋_GB2312" w:eastAsia="仿宋_GB2312" w:hAnsi="仿宋_GB2312" w:cs="仿宋_GB2312" w:hint="eastAsia"/>
          <w:sz w:val="32"/>
          <w:szCs w:val="32"/>
        </w:rPr>
        <w:t>文博会期间将同时举办海峡两岸高校文</w:t>
      </w:r>
      <w:proofErr w:type="gramStart"/>
      <w:r w:rsidRPr="00AD7EEC">
        <w:rPr>
          <w:rFonts w:ascii="仿宋_GB2312" w:eastAsia="仿宋_GB2312" w:hAnsi="仿宋_GB2312" w:cs="仿宋_GB2312" w:hint="eastAsia"/>
          <w:sz w:val="32"/>
          <w:szCs w:val="32"/>
        </w:rPr>
        <w:t>创产业校</w:t>
      </w:r>
      <w:proofErr w:type="gramEnd"/>
      <w:r w:rsidRPr="00AD7EEC">
        <w:rPr>
          <w:rFonts w:ascii="仿宋_GB2312" w:eastAsia="仿宋_GB2312" w:hAnsi="仿宋_GB2312" w:cs="仿宋_GB2312" w:hint="eastAsia"/>
          <w:sz w:val="32"/>
          <w:szCs w:val="32"/>
        </w:rPr>
        <w:t>企合作对接会。现将有关事项通知如下：</w:t>
      </w:r>
    </w:p>
    <w:p w:rsidR="00AD7EEC" w:rsidRDefault="00AD7EEC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D7EEC">
        <w:rPr>
          <w:rFonts w:ascii="仿宋_GB2312" w:eastAsia="仿宋_GB2312" w:hAnsi="仿宋_GB2312" w:cs="仿宋_GB2312" w:hint="eastAsia"/>
          <w:sz w:val="32"/>
          <w:szCs w:val="32"/>
        </w:rPr>
        <w:t>一、举办时间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：12月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日-6日。</w:t>
      </w:r>
    </w:p>
    <w:p w:rsidR="00AD7EEC" w:rsidRDefault="00AD7EEC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D7EEC">
        <w:rPr>
          <w:rFonts w:ascii="仿宋_GB2312" w:eastAsia="仿宋_GB2312" w:hAnsi="仿宋_GB2312" w:cs="仿宋_GB2312" w:hint="eastAsia"/>
          <w:sz w:val="32"/>
          <w:szCs w:val="32"/>
        </w:rPr>
        <w:t>二、举办地点</w:t>
      </w:r>
      <w:r>
        <w:rPr>
          <w:rFonts w:ascii="仿宋_GB2312" w:eastAsia="仿宋_GB2312" w:hAnsi="仿宋_GB2312" w:cs="仿宋_GB2312" w:hint="eastAsia"/>
          <w:sz w:val="32"/>
          <w:szCs w:val="32"/>
        </w:rPr>
        <w:t>：厦门国际会展中心</w:t>
      </w:r>
    </w:p>
    <w:p w:rsidR="00AD7EEC" w:rsidRDefault="00AD7EEC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D7EEC">
        <w:rPr>
          <w:rFonts w:ascii="仿宋_GB2312" w:eastAsia="仿宋_GB2312" w:hAnsi="仿宋_GB2312" w:cs="仿宋_GB2312" w:hint="eastAsia"/>
          <w:sz w:val="32"/>
          <w:szCs w:val="32"/>
        </w:rPr>
        <w:t>三、活动对象</w:t>
      </w:r>
      <w:r>
        <w:rPr>
          <w:rFonts w:ascii="仿宋_GB2312" w:eastAsia="仿宋_GB2312" w:hAnsi="仿宋_GB2312" w:cs="仿宋_GB2312" w:hint="eastAsia"/>
          <w:sz w:val="32"/>
          <w:szCs w:val="32"/>
        </w:rPr>
        <w:t>：有关高校师生及企业项目负责人</w:t>
      </w:r>
    </w:p>
    <w:p w:rsidR="00AD7EEC" w:rsidRPr="00AD7EEC" w:rsidRDefault="00AD7EEC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D7EEC">
        <w:rPr>
          <w:rFonts w:ascii="仿宋_GB2312" w:eastAsia="仿宋_GB2312" w:hAnsi="仿宋_GB2312" w:cs="仿宋_GB2312" w:hint="eastAsia"/>
          <w:sz w:val="32"/>
          <w:szCs w:val="32"/>
        </w:rPr>
        <w:t>四、活动形式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D7EEC" w:rsidRDefault="00AD7EEC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1.举办海峡两岸高校文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创产业校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企合作对接会；</w:t>
      </w:r>
    </w:p>
    <w:p w:rsidR="00AD7EEC" w:rsidRDefault="00AD7EEC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2.有关高校师生及企业项目负责人交流研讨；</w:t>
      </w:r>
    </w:p>
    <w:p w:rsidR="00AD7EEC" w:rsidRDefault="00AD7EEC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3.媒体采访。</w:t>
      </w:r>
    </w:p>
    <w:p w:rsidR="00AD7EEC" w:rsidRDefault="00AD7EEC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D7EEC"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="007B3A47">
        <w:rPr>
          <w:rFonts w:ascii="仿宋_GB2312" w:eastAsia="仿宋_GB2312" w:hAnsi="仿宋_GB2312" w:cs="仿宋_GB2312" w:hint="eastAsia"/>
          <w:sz w:val="32"/>
          <w:szCs w:val="32"/>
        </w:rPr>
        <w:t>其他事项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D7EEC" w:rsidRDefault="00AD7EEC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 w:rsidR="0052376A"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52376A">
        <w:rPr>
          <w:rFonts w:ascii="仿宋_GB2312" w:eastAsia="仿宋_GB2312" w:hAnsi="仿宋_GB2312" w:cs="仿宋_GB2312" w:hint="eastAsia"/>
          <w:sz w:val="32"/>
          <w:szCs w:val="32"/>
        </w:rPr>
        <w:t>认真组织对接意向征集，</w:t>
      </w:r>
      <w:r>
        <w:rPr>
          <w:rFonts w:ascii="仿宋_GB2312" w:eastAsia="仿宋_GB2312" w:hAnsi="仿宋_GB2312" w:cs="仿宋_GB2312" w:hint="eastAsia"/>
          <w:sz w:val="32"/>
          <w:szCs w:val="32"/>
        </w:rPr>
        <w:t>于11月5日之前将《海峡两岸高校文创产业校企合作对接意向表》</w:t>
      </w:r>
      <w:r w:rsidR="00E264D9">
        <w:rPr>
          <w:rFonts w:ascii="仿宋_GB2312" w:eastAsia="仿宋_GB2312" w:hAnsi="仿宋_GB2312" w:cs="仿宋_GB2312" w:hint="eastAsia"/>
          <w:sz w:val="32"/>
          <w:szCs w:val="32"/>
        </w:rPr>
        <w:t>发到</w:t>
      </w:r>
      <w:r w:rsidR="007B3A47">
        <w:rPr>
          <w:rFonts w:ascii="仿宋_GB2312" w:eastAsia="仿宋_GB2312" w:hAnsi="仿宋_GB2312" w:cs="仿宋_GB2312" w:hint="eastAsia"/>
          <w:sz w:val="32"/>
          <w:szCs w:val="32"/>
        </w:rPr>
        <w:t>科研处邮箱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cgk@fjut.edu.cn。</w:t>
      </w:r>
    </w:p>
    <w:p w:rsidR="00AD7EEC" w:rsidRPr="00DB4FB5" w:rsidRDefault="00AD7EEC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264D9" w:rsidRDefault="00E02D13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Pr="00E02D13">
        <w:rPr>
          <w:rFonts w:ascii="仿宋_GB2312" w:eastAsia="仿宋_GB2312" w:hAnsi="仿宋_GB2312" w:cs="仿宋_GB2312" w:hint="eastAsia"/>
          <w:sz w:val="32"/>
          <w:szCs w:val="32"/>
        </w:rPr>
        <w:t>海峡两岸高校文</w:t>
      </w:r>
      <w:proofErr w:type="gramStart"/>
      <w:r w:rsidRPr="00E02D13">
        <w:rPr>
          <w:rFonts w:ascii="仿宋_GB2312" w:eastAsia="仿宋_GB2312" w:hAnsi="仿宋_GB2312" w:cs="仿宋_GB2312" w:hint="eastAsia"/>
          <w:sz w:val="32"/>
          <w:szCs w:val="32"/>
        </w:rPr>
        <w:t>创产业校</w:t>
      </w:r>
      <w:proofErr w:type="gramEnd"/>
      <w:r w:rsidRPr="00E02D13">
        <w:rPr>
          <w:rFonts w:ascii="仿宋_GB2312" w:eastAsia="仿宋_GB2312" w:hAnsi="仿宋_GB2312" w:cs="仿宋_GB2312" w:hint="eastAsia"/>
          <w:sz w:val="32"/>
          <w:szCs w:val="32"/>
        </w:rPr>
        <w:t>企合作对接意向表</w:t>
      </w:r>
    </w:p>
    <w:p w:rsidR="00E02D13" w:rsidRDefault="00E02D13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02D13" w:rsidRDefault="00E02D13" w:rsidP="00E02D13">
      <w:pPr>
        <w:spacing w:line="52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科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处</w:t>
      </w:r>
    </w:p>
    <w:p w:rsidR="00E02D13" w:rsidRDefault="00E02D13" w:rsidP="00E02D13">
      <w:pPr>
        <w:spacing w:line="52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2021年10月1</w:t>
      </w:r>
      <w:r w:rsidR="009431CD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264D9" w:rsidRDefault="00E264D9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264D9" w:rsidRDefault="00E02D13" w:rsidP="00E02D13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:rsidR="00E264D9" w:rsidRPr="00AD7EEC" w:rsidRDefault="00E264D9" w:rsidP="00AD7EE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264D9" w:rsidRDefault="00E264D9" w:rsidP="00E264D9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海峡两岸高校文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创产业校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企合作对接意向表</w:t>
      </w:r>
    </w:p>
    <w:p w:rsidR="00E264D9" w:rsidRDefault="00E264D9" w:rsidP="00E264D9">
      <w:pPr>
        <w:widowControl/>
        <w:spacing w:line="58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264D9" w:rsidRDefault="00E264D9" w:rsidP="00E264D9">
      <w:pPr>
        <w:widowControl/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8"/>
        <w:gridCol w:w="2142"/>
        <w:gridCol w:w="1927"/>
        <w:gridCol w:w="1705"/>
        <w:gridCol w:w="1501"/>
        <w:gridCol w:w="1194"/>
      </w:tblGrid>
      <w:tr w:rsidR="00E264D9" w:rsidTr="00E264D9">
        <w:tc>
          <w:tcPr>
            <w:tcW w:w="1028" w:type="dxa"/>
          </w:tcPr>
          <w:p w:rsidR="00E264D9" w:rsidRDefault="00E264D9" w:rsidP="00076654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142" w:type="dxa"/>
          </w:tcPr>
          <w:p w:rsidR="00E264D9" w:rsidRDefault="00E264D9" w:rsidP="00076654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927" w:type="dxa"/>
          </w:tcPr>
          <w:p w:rsidR="00E264D9" w:rsidRDefault="00E264D9" w:rsidP="00076654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合作企业</w:t>
            </w:r>
          </w:p>
        </w:tc>
        <w:tc>
          <w:tcPr>
            <w:tcW w:w="1705" w:type="dxa"/>
          </w:tcPr>
          <w:p w:rsidR="00E264D9" w:rsidRDefault="00E264D9" w:rsidP="00076654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项目联系人</w:t>
            </w:r>
          </w:p>
        </w:tc>
        <w:tc>
          <w:tcPr>
            <w:tcW w:w="1501" w:type="dxa"/>
          </w:tcPr>
          <w:p w:rsidR="00E264D9" w:rsidRDefault="00E264D9" w:rsidP="00076654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194" w:type="dxa"/>
          </w:tcPr>
          <w:p w:rsidR="00E264D9" w:rsidRDefault="00E264D9" w:rsidP="00076654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E264D9" w:rsidTr="00E264D9">
        <w:tc>
          <w:tcPr>
            <w:tcW w:w="1028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42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27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01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194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E264D9" w:rsidTr="00E264D9">
        <w:tc>
          <w:tcPr>
            <w:tcW w:w="1028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42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27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01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194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E264D9" w:rsidTr="00E264D9">
        <w:tc>
          <w:tcPr>
            <w:tcW w:w="1028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42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27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01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194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E264D9" w:rsidTr="00E264D9">
        <w:tc>
          <w:tcPr>
            <w:tcW w:w="1028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42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27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01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194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E264D9" w:rsidTr="00E264D9">
        <w:tc>
          <w:tcPr>
            <w:tcW w:w="1028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142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27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01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194" w:type="dxa"/>
          </w:tcPr>
          <w:p w:rsidR="00E264D9" w:rsidRDefault="00E264D9" w:rsidP="00076654">
            <w:pPr>
              <w:widowControl/>
              <w:spacing w:line="58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AD7EEC" w:rsidRPr="00AD7EEC" w:rsidRDefault="00E264D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填表人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</w:p>
    <w:sectPr w:rsidR="00AD7EEC" w:rsidRPr="00AD7EEC" w:rsidSect="00E264D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30" w:rsidRDefault="002C3330" w:rsidP="0052376A">
      <w:r>
        <w:separator/>
      </w:r>
    </w:p>
  </w:endnote>
  <w:endnote w:type="continuationSeparator" w:id="0">
    <w:p w:rsidR="002C3330" w:rsidRDefault="002C3330" w:rsidP="0052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30" w:rsidRDefault="002C3330" w:rsidP="0052376A">
      <w:r>
        <w:separator/>
      </w:r>
    </w:p>
  </w:footnote>
  <w:footnote w:type="continuationSeparator" w:id="0">
    <w:p w:rsidR="002C3330" w:rsidRDefault="002C3330" w:rsidP="00523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EEC"/>
    <w:rsid w:val="0010735B"/>
    <w:rsid w:val="002B480A"/>
    <w:rsid w:val="002C3330"/>
    <w:rsid w:val="002F56E4"/>
    <w:rsid w:val="003E1424"/>
    <w:rsid w:val="00425F60"/>
    <w:rsid w:val="00451DE2"/>
    <w:rsid w:val="0052376A"/>
    <w:rsid w:val="00542184"/>
    <w:rsid w:val="0059764C"/>
    <w:rsid w:val="005C2D3C"/>
    <w:rsid w:val="00737BB4"/>
    <w:rsid w:val="007B3A47"/>
    <w:rsid w:val="00806DC3"/>
    <w:rsid w:val="00891BB6"/>
    <w:rsid w:val="008A45F9"/>
    <w:rsid w:val="008F6B64"/>
    <w:rsid w:val="009431CD"/>
    <w:rsid w:val="009B695F"/>
    <w:rsid w:val="00AD7EEC"/>
    <w:rsid w:val="00CA07E2"/>
    <w:rsid w:val="00CB5A9B"/>
    <w:rsid w:val="00CB6669"/>
    <w:rsid w:val="00D56EBE"/>
    <w:rsid w:val="00D976F6"/>
    <w:rsid w:val="00DB15A5"/>
    <w:rsid w:val="00DB4FB5"/>
    <w:rsid w:val="00E02D13"/>
    <w:rsid w:val="00E2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1B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1BB6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891BB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1BB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891BB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891BB6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91BB6"/>
    <w:rPr>
      <w:i/>
      <w:iCs/>
    </w:rPr>
  </w:style>
  <w:style w:type="paragraph" w:styleId="a6">
    <w:name w:val="No Spacing"/>
    <w:uiPriority w:val="1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a7">
    <w:name w:val="Intense Quote"/>
    <w:basedOn w:val="a"/>
    <w:next w:val="a"/>
    <w:link w:val="Char1"/>
    <w:uiPriority w:val="30"/>
    <w:qFormat/>
    <w:rsid w:val="00891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明显引用 Char"/>
    <w:basedOn w:val="a0"/>
    <w:link w:val="a7"/>
    <w:uiPriority w:val="30"/>
    <w:rsid w:val="00891BB6"/>
    <w:rPr>
      <w:b/>
      <w:bCs/>
      <w:i/>
      <w:iCs/>
      <w:color w:val="4F81BD" w:themeColor="accent1"/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891BB6"/>
    <w:rPr>
      <w:i/>
      <w:iCs/>
      <w:color w:val="808080" w:themeColor="text1" w:themeTint="7F"/>
    </w:rPr>
  </w:style>
  <w:style w:type="character" w:styleId="a9">
    <w:name w:val="Subtle Reference"/>
    <w:basedOn w:val="a0"/>
    <w:uiPriority w:val="31"/>
    <w:qFormat/>
    <w:rsid w:val="00891BB6"/>
    <w:rPr>
      <w:smallCaps/>
      <w:color w:val="C0504D" w:themeColor="accent2"/>
      <w:u w:val="single"/>
    </w:rPr>
  </w:style>
  <w:style w:type="character" w:styleId="aa">
    <w:name w:val="Hyperlink"/>
    <w:rsid w:val="00AD7EEC"/>
    <w:rPr>
      <w:color w:val="0563C1"/>
      <w:u w:val="single"/>
    </w:rPr>
  </w:style>
  <w:style w:type="paragraph" w:styleId="ab">
    <w:name w:val="header"/>
    <w:basedOn w:val="a"/>
    <w:link w:val="Char2"/>
    <w:uiPriority w:val="99"/>
    <w:semiHidden/>
    <w:unhideWhenUsed/>
    <w:rsid w:val="00523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semiHidden/>
    <w:rsid w:val="0052376A"/>
    <w:rPr>
      <w:kern w:val="2"/>
      <w:sz w:val="18"/>
      <w:szCs w:val="18"/>
    </w:rPr>
  </w:style>
  <w:style w:type="paragraph" w:styleId="ac">
    <w:name w:val="footer"/>
    <w:basedOn w:val="a"/>
    <w:link w:val="Char3"/>
    <w:uiPriority w:val="99"/>
    <w:semiHidden/>
    <w:unhideWhenUsed/>
    <w:rsid w:val="00523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semiHidden/>
    <w:rsid w:val="005237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2021-10-13T07:24:00Z</dcterms:created>
  <dcterms:modified xsi:type="dcterms:W3CDTF">2021-10-13T08:37:00Z</dcterms:modified>
</cp:coreProperties>
</file>